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1657B" w14:textId="0E1BCACF" w:rsidR="00B6758F" w:rsidRPr="009867C1" w:rsidRDefault="009867C1" w:rsidP="009867C1">
      <w:pPr>
        <w:pStyle w:val="a4"/>
        <w:numPr>
          <w:ilvl w:val="0"/>
          <w:numId w:val="3"/>
        </w:numPr>
        <w:tabs>
          <w:tab w:val="left" w:pos="210"/>
        </w:tabs>
        <w:spacing w:before="67" w:line="240" w:lineRule="auto"/>
        <w:ind w:right="140"/>
        <w:jc w:val="center"/>
        <w:rPr>
          <w:b/>
          <w:bCs/>
          <w:sz w:val="28"/>
        </w:rPr>
      </w:pPr>
      <w:r w:rsidRPr="009867C1">
        <w:rPr>
          <w:b/>
          <w:bCs/>
          <w:spacing w:val="-2"/>
          <w:sz w:val="28"/>
          <w:lang w:val="ru-RU"/>
        </w:rPr>
        <w:t>М</w:t>
      </w:r>
      <w:r w:rsidRPr="009867C1">
        <w:rPr>
          <w:b/>
          <w:bCs/>
          <w:spacing w:val="-2"/>
          <w:sz w:val="28"/>
        </w:rPr>
        <w:t>еталдар</w:t>
      </w:r>
      <w:r w:rsidRPr="009867C1">
        <w:rPr>
          <w:b/>
          <w:bCs/>
          <w:spacing w:val="-2"/>
          <w:sz w:val="28"/>
          <w:lang w:val="kk-KZ"/>
        </w:rPr>
        <w:t>дың</w:t>
      </w:r>
      <w:r w:rsidRPr="009867C1">
        <w:rPr>
          <w:b/>
          <w:bCs/>
          <w:sz w:val="28"/>
        </w:rPr>
        <w:t xml:space="preserve"> құрылым</w:t>
      </w:r>
      <w:r w:rsidRPr="009867C1">
        <w:rPr>
          <w:b/>
          <w:bCs/>
          <w:sz w:val="28"/>
          <w:lang w:val="kk-KZ"/>
        </w:rPr>
        <w:t>ы</w:t>
      </w:r>
      <w:r w:rsidRPr="009867C1">
        <w:rPr>
          <w:b/>
          <w:bCs/>
          <w:spacing w:val="59"/>
          <w:sz w:val="28"/>
        </w:rPr>
        <w:t xml:space="preserve"> </w:t>
      </w:r>
      <w:r w:rsidRPr="009867C1">
        <w:rPr>
          <w:b/>
          <w:bCs/>
          <w:sz w:val="28"/>
        </w:rPr>
        <w:t>және</w:t>
      </w:r>
      <w:r w:rsidRPr="009867C1">
        <w:rPr>
          <w:b/>
          <w:bCs/>
          <w:spacing w:val="61"/>
          <w:sz w:val="28"/>
        </w:rPr>
        <w:t xml:space="preserve"> </w:t>
      </w:r>
      <w:r w:rsidRPr="009867C1">
        <w:rPr>
          <w:b/>
          <w:bCs/>
          <w:sz w:val="28"/>
        </w:rPr>
        <w:t>кристалдану</w:t>
      </w:r>
    </w:p>
    <w:p w14:paraId="70DED9C0" w14:textId="77777777" w:rsidR="00B6758F" w:rsidRDefault="00B6758F">
      <w:pPr>
        <w:pStyle w:val="a3"/>
        <w:spacing w:before="2"/>
        <w:ind w:left="0"/>
        <w:jc w:val="left"/>
      </w:pPr>
    </w:p>
    <w:p w14:paraId="30549230" w14:textId="77777777" w:rsidR="00B6758F" w:rsidRDefault="00126BC4">
      <w:pPr>
        <w:pStyle w:val="a3"/>
        <w:ind w:right="141" w:firstLine="719"/>
      </w:pPr>
      <w:r>
        <w:t>Металдар - металл байланысы арқылы қамтамасыз етілетін электрондық өткізгіштігі бар заттар.</w:t>
      </w:r>
    </w:p>
    <w:p w14:paraId="37790398" w14:textId="77777777" w:rsidR="00B6758F" w:rsidRDefault="00126BC4">
      <w:pPr>
        <w:pStyle w:val="a3"/>
        <w:ind w:right="140" w:firstLine="719"/>
      </w:pPr>
      <w:r>
        <w:t>Металдық байланысты келесідей көрсетуге болады:</w:t>
      </w:r>
      <w:r>
        <w:rPr>
          <w:spacing w:val="40"/>
        </w:rPr>
        <w:t xml:space="preserve"> </w:t>
      </w:r>
      <w:r>
        <w:t>қозғалмайтын иондарға қатысты қозғалмалы электрондар жиынтығы ретінде.</w:t>
      </w:r>
    </w:p>
    <w:p w14:paraId="388BB4FD" w14:textId="757D3446" w:rsidR="00B6758F" w:rsidRDefault="00126BC4">
      <w:pPr>
        <w:pStyle w:val="a3"/>
        <w:ind w:right="137" w:firstLine="719"/>
      </w:pPr>
      <w:r w:rsidRPr="008326BE">
        <w:rPr>
          <w:vertAlign w:val="superscript"/>
        </w:rPr>
        <w:t>0</w:t>
      </w:r>
      <w:r w:rsidRPr="008326BE">
        <w:t>C</w:t>
      </w:r>
      <w:r>
        <w:rPr>
          <w:vertAlign w:val="superscript"/>
        </w:rPr>
        <w:t xml:space="preserve"> </w:t>
      </w:r>
      <w:r>
        <w:t xml:space="preserve">төмен температурада қатпайды (сынап), вольфрам 2000 </w:t>
      </w:r>
      <w:r>
        <w:rPr>
          <w:vertAlign w:val="superscript"/>
        </w:rPr>
        <w:t xml:space="preserve">0 </w:t>
      </w:r>
      <w:r>
        <w:t>C жоғары жұмыс температурасына төтеп бере алады.</w:t>
      </w:r>
    </w:p>
    <w:p w14:paraId="62AB0E6C" w14:textId="77777777" w:rsidR="00B6758F" w:rsidRDefault="00126BC4">
      <w:pPr>
        <w:pStyle w:val="a3"/>
        <w:ind w:right="144" w:firstLine="628"/>
      </w:pPr>
      <w:r>
        <w:t xml:space="preserve">Сонымен қатар, металдардың белгілі бір ортақ қасиеттері бар. Оларға мыналар </w:t>
      </w:r>
      <w:r>
        <w:rPr>
          <w:spacing w:val="-2"/>
        </w:rPr>
        <w:t>жатады:</w:t>
      </w:r>
    </w:p>
    <w:p w14:paraId="57552E22" w14:textId="77777777" w:rsidR="00B6758F" w:rsidRDefault="00126BC4">
      <w:pPr>
        <w:pStyle w:val="a3"/>
        <w:spacing w:line="321" w:lineRule="exact"/>
        <w:ind w:left="721"/>
      </w:pPr>
      <w:r>
        <w:t>-жоғары</w:t>
      </w:r>
      <w:r>
        <w:rPr>
          <w:spacing w:val="-5"/>
        </w:rPr>
        <w:t xml:space="preserve"> </w:t>
      </w:r>
      <w:r>
        <w:rPr>
          <w:spacing w:val="-2"/>
        </w:rPr>
        <w:t>пластик</w:t>
      </w:r>
    </w:p>
    <w:p w14:paraId="79D7B394" w14:textId="77777777" w:rsidR="00B6758F" w:rsidRDefault="00126BC4">
      <w:pPr>
        <w:pStyle w:val="a3"/>
        <w:ind w:left="721"/>
      </w:pPr>
      <w:r>
        <w:t>-жоғары</w:t>
      </w:r>
      <w:r>
        <w:rPr>
          <w:spacing w:val="-2"/>
        </w:rPr>
        <w:t xml:space="preserve"> </w:t>
      </w:r>
      <w:r>
        <w:t>жылы</w:t>
      </w:r>
      <w:r>
        <w:rPr>
          <w:spacing w:val="-2"/>
        </w:rPr>
        <w:t xml:space="preserve"> </w:t>
      </w:r>
      <w:r>
        <w:t>-</w:t>
      </w:r>
      <w:r>
        <w:rPr>
          <w:spacing w:val="-2"/>
        </w:rPr>
        <w:t xml:space="preserve"> </w:t>
      </w:r>
      <w:r>
        <w:t>Және</w:t>
      </w:r>
      <w:r>
        <w:rPr>
          <w:spacing w:val="65"/>
        </w:rPr>
        <w:t xml:space="preserve"> </w:t>
      </w:r>
      <w:r>
        <w:rPr>
          <w:spacing w:val="-2"/>
        </w:rPr>
        <w:t>электр өткізгіштігі</w:t>
      </w:r>
    </w:p>
    <w:p w14:paraId="63111DD0" w14:textId="77777777" w:rsidR="00B6758F" w:rsidRDefault="00126BC4">
      <w:pPr>
        <w:pStyle w:val="a3"/>
        <w:spacing w:before="2" w:line="322" w:lineRule="exact"/>
        <w:ind w:left="721"/>
      </w:pPr>
      <w:r>
        <w:t>-жақсы</w:t>
      </w:r>
      <w:r>
        <w:rPr>
          <w:spacing w:val="-10"/>
        </w:rPr>
        <w:t xml:space="preserve"> </w:t>
      </w:r>
      <w:r>
        <w:t>шағылыстыратын</w:t>
      </w:r>
      <w:r>
        <w:rPr>
          <w:spacing w:val="-6"/>
        </w:rPr>
        <w:t xml:space="preserve"> </w:t>
      </w:r>
      <w:r>
        <w:rPr>
          <w:spacing w:val="-2"/>
        </w:rPr>
        <w:t>қабілет</w:t>
      </w:r>
    </w:p>
    <w:p w14:paraId="22B1A7E1" w14:textId="77777777" w:rsidR="00B6758F" w:rsidRDefault="00126BC4">
      <w:pPr>
        <w:pStyle w:val="a3"/>
        <w:ind w:right="143" w:firstLine="719"/>
      </w:pPr>
      <w:r>
        <w:t>- термиондық эмиссия, яғни қыздырған кезде электрондарды шығару қабілеті.</w:t>
      </w:r>
    </w:p>
    <w:p w14:paraId="14822B1F" w14:textId="77777777" w:rsidR="00B6758F" w:rsidRDefault="00126BC4">
      <w:pPr>
        <w:pStyle w:val="a3"/>
        <w:spacing w:line="321" w:lineRule="exact"/>
        <w:ind w:left="721"/>
      </w:pPr>
      <w:r>
        <w:t>-кристалды</w:t>
      </w:r>
      <w:r>
        <w:rPr>
          <w:spacing w:val="-7"/>
        </w:rPr>
        <w:t xml:space="preserve"> </w:t>
      </w:r>
      <w:r>
        <w:rPr>
          <w:spacing w:val="-2"/>
        </w:rPr>
        <w:t>құрылым.</w:t>
      </w:r>
    </w:p>
    <w:p w14:paraId="60BD0992" w14:textId="77777777" w:rsidR="00B6758F" w:rsidRDefault="00126BC4">
      <w:pPr>
        <w:ind w:left="2" w:right="143" w:firstLine="719"/>
        <w:jc w:val="both"/>
        <w:rPr>
          <w:b/>
          <w:sz w:val="28"/>
        </w:rPr>
      </w:pPr>
      <w:r>
        <w:rPr>
          <w:sz w:val="28"/>
        </w:rPr>
        <w:t>Бұл қасиеттердің ортақтығы атомаралық байланыстың ерекше түріне байланысты</w:t>
      </w:r>
      <w:r>
        <w:rPr>
          <w:spacing w:val="80"/>
          <w:sz w:val="28"/>
        </w:rPr>
        <w:t xml:space="preserve"> </w:t>
      </w:r>
      <w:r>
        <w:rPr>
          <w:b/>
          <w:i/>
          <w:sz w:val="28"/>
        </w:rPr>
        <w:t xml:space="preserve">металл байланысы </w:t>
      </w:r>
      <w:r>
        <w:rPr>
          <w:b/>
          <w:sz w:val="28"/>
        </w:rPr>
        <w:t>.</w:t>
      </w:r>
    </w:p>
    <w:p w14:paraId="4F25008D" w14:textId="77777777" w:rsidR="00B6758F" w:rsidRDefault="00126BC4">
      <w:pPr>
        <w:pStyle w:val="a3"/>
        <w:ind w:right="134" w:firstLine="767"/>
      </w:pPr>
      <w:r>
        <w:t>Кристалдану кезіндегі салқындату жылдамдығына байланысты қатты денелер</w:t>
      </w:r>
      <w:r>
        <w:rPr>
          <w:spacing w:val="40"/>
        </w:rPr>
        <w:t xml:space="preserve"> </w:t>
      </w:r>
      <w:r>
        <w:t xml:space="preserve">аморфты және кристалды болып бөлінеді. Аморфты металл жоғары салқындату жылдамдығында түзіледі және атомдар кездейсоқ орналасқан. Аморфты қатты зат </w:t>
      </w:r>
      <w:r>
        <w:rPr>
          <w:b/>
          <w:i/>
        </w:rPr>
        <w:t xml:space="preserve">изотропты </w:t>
      </w:r>
      <w:r>
        <w:t>, яғни күш әсерінің барлық бағыттарында бірдей қасиеттерге ие.</w:t>
      </w:r>
      <w:r>
        <w:rPr>
          <w:spacing w:val="-2"/>
        </w:rPr>
        <w:t xml:space="preserve"> </w:t>
      </w:r>
      <w:r>
        <w:t>жоғары қаттылықпен және жақсы коррозияға төзімділікпен сипатталады.</w:t>
      </w:r>
    </w:p>
    <w:p w14:paraId="59930B3F" w14:textId="77777777" w:rsidR="00B6758F" w:rsidRDefault="00126BC4">
      <w:pPr>
        <w:pStyle w:val="a3"/>
        <w:ind w:right="139" w:firstLine="707"/>
      </w:pPr>
      <w:r>
        <w:t>IN</w:t>
      </w:r>
      <w:r>
        <w:rPr>
          <w:spacing w:val="-3"/>
        </w:rPr>
        <w:t xml:space="preserve"> </w:t>
      </w:r>
      <w:r>
        <w:t>кристалды</w:t>
      </w:r>
      <w:r>
        <w:rPr>
          <w:spacing w:val="-3"/>
        </w:rPr>
        <w:t xml:space="preserve"> </w:t>
      </w:r>
      <w:r>
        <w:t>қатты</w:t>
      </w:r>
      <w:r>
        <w:rPr>
          <w:spacing w:val="-2"/>
        </w:rPr>
        <w:t xml:space="preserve"> </w:t>
      </w:r>
      <w:r>
        <w:t>денелер</w:t>
      </w:r>
      <w:r>
        <w:rPr>
          <w:spacing w:val="-2"/>
        </w:rPr>
        <w:t xml:space="preserve"> </w:t>
      </w:r>
      <w:r>
        <w:t>атомдар</w:t>
      </w:r>
      <w:r>
        <w:rPr>
          <w:spacing w:val="-2"/>
        </w:rPr>
        <w:t xml:space="preserve"> </w:t>
      </w:r>
      <w:r>
        <w:t>орналасқан</w:t>
      </w:r>
      <w:r>
        <w:rPr>
          <w:spacing w:val="-2"/>
        </w:rPr>
        <w:t xml:space="preserve"> </w:t>
      </w:r>
      <w:r>
        <w:t>V</w:t>
      </w:r>
      <w:r>
        <w:rPr>
          <w:spacing w:val="-3"/>
        </w:rPr>
        <w:t xml:space="preserve"> </w:t>
      </w:r>
      <w:r>
        <w:t>геометриялық тұрғыдан дұрыс ретпен, кристалдарды түзеді</w:t>
      </w:r>
      <w:r>
        <w:rPr>
          <w:spacing w:val="40"/>
        </w:rPr>
        <w:t xml:space="preserve"> </w:t>
      </w:r>
      <w:r>
        <w:t xml:space="preserve">және кристалдық торды немесе қиялдағы кеңістіктік желіні құру. Кристалдық заттар </w:t>
      </w:r>
      <w:r>
        <w:rPr>
          <w:b/>
          <w:i/>
        </w:rPr>
        <w:t xml:space="preserve">анизотропты </w:t>
      </w:r>
      <w:r>
        <w:t>, яғни күштердің әртүрлі әсер ету бағыттарында әртүрлі қасиеттерге ие.</w:t>
      </w:r>
      <w:r>
        <w:rPr>
          <w:spacing w:val="40"/>
        </w:rPr>
        <w:t xml:space="preserve"> </w:t>
      </w:r>
      <w:r>
        <w:t>қасиеттері. Бұл бір немесе басқа жазық қимадағы атомдар санымен түсіндіріледі</w:t>
      </w:r>
      <w:r>
        <w:rPr>
          <w:spacing w:val="40"/>
        </w:rPr>
        <w:t xml:space="preserve"> </w:t>
      </w:r>
      <w:r>
        <w:t>Кристалдық тор біркелкі емес. Анизотропия металл ақауларына әкелуі мүмкін. Компоненттерді өндіру технологияларын жобалау және әзірлеу кезінде анизотропияны ескеру қажет.</w:t>
      </w:r>
    </w:p>
    <w:p w14:paraId="79234A8C" w14:textId="77777777" w:rsidR="00B6758F" w:rsidRDefault="00B6758F">
      <w:pPr>
        <w:pStyle w:val="a3"/>
        <w:spacing w:before="6"/>
        <w:ind w:left="0"/>
        <w:jc w:val="left"/>
      </w:pPr>
    </w:p>
    <w:p w14:paraId="59EFD4D1" w14:textId="77777777" w:rsidR="00B6758F" w:rsidRDefault="00126BC4">
      <w:pPr>
        <w:pStyle w:val="1"/>
        <w:numPr>
          <w:ilvl w:val="1"/>
          <w:numId w:val="2"/>
        </w:numPr>
        <w:tabs>
          <w:tab w:val="left" w:pos="3164"/>
        </w:tabs>
        <w:ind w:left="3164" w:hanging="421"/>
        <w:jc w:val="left"/>
      </w:pPr>
      <w:r>
        <w:t>Түрлері</w:t>
      </w:r>
      <w:r>
        <w:rPr>
          <w:spacing w:val="-12"/>
        </w:rPr>
        <w:t xml:space="preserve"> </w:t>
      </w:r>
      <w:r>
        <w:t>кристалды</w:t>
      </w:r>
      <w:r>
        <w:rPr>
          <w:spacing w:val="-10"/>
        </w:rPr>
        <w:t xml:space="preserve"> </w:t>
      </w:r>
      <w:r>
        <w:rPr>
          <w:spacing w:val="-2"/>
        </w:rPr>
        <w:t>торлар</w:t>
      </w:r>
    </w:p>
    <w:p w14:paraId="60C44EC9" w14:textId="77777777" w:rsidR="00B6758F" w:rsidRDefault="00126BC4">
      <w:pPr>
        <w:pStyle w:val="a3"/>
        <w:spacing w:before="317"/>
        <w:ind w:right="136" w:firstLine="719"/>
      </w:pPr>
      <w:r>
        <w:t>Кристалл торы ұғымы атом кристалдық құрылымын сипаттау үшін қолданылады. Кристалл торы - көршілес атомдардың орталықтары арқылы өтетін ойша сызық. Атом кристалдық құрылымын периодтық қайталанатын бірліктер тізбегі арқылы көрсетуге болады.</w:t>
      </w:r>
    </w:p>
    <w:p w14:paraId="660F4E55" w14:textId="77777777" w:rsidR="00B6758F" w:rsidRDefault="00126BC4">
      <w:pPr>
        <w:pStyle w:val="a3"/>
        <w:ind w:right="134" w:firstLine="719"/>
      </w:pPr>
      <w:r>
        <w:t>Бастауыш</w:t>
      </w:r>
      <w:r>
        <w:rPr>
          <w:spacing w:val="-1"/>
        </w:rPr>
        <w:t xml:space="preserve"> </w:t>
      </w:r>
      <w:r>
        <w:t>ұяшық</w:t>
      </w:r>
      <w:r>
        <w:rPr>
          <w:spacing w:val="-1"/>
        </w:rPr>
        <w:t xml:space="preserve"> </w:t>
      </w:r>
      <w:r>
        <w:t>ол аталады</w:t>
      </w:r>
      <w:r>
        <w:rPr>
          <w:spacing w:val="-1"/>
        </w:rPr>
        <w:t xml:space="preserve"> </w:t>
      </w:r>
      <w:r>
        <w:t>жасуша,</w:t>
      </w:r>
      <w:r>
        <w:rPr>
          <w:spacing w:val="-2"/>
        </w:rPr>
        <w:t xml:space="preserve"> </w:t>
      </w:r>
      <w:r>
        <w:t>қайталанатын</w:t>
      </w:r>
      <w:r>
        <w:rPr>
          <w:spacing w:val="-3"/>
        </w:rPr>
        <w:t xml:space="preserve"> </w:t>
      </w:r>
      <w:r>
        <w:t>ішінде</w:t>
      </w:r>
      <w:r>
        <w:rPr>
          <w:spacing w:val="-1"/>
        </w:rPr>
        <w:t xml:space="preserve"> </w:t>
      </w:r>
      <w:r>
        <w:t>барлығы</w:t>
      </w:r>
      <w:r>
        <w:rPr>
          <w:spacing w:val="-1"/>
        </w:rPr>
        <w:t xml:space="preserve"> </w:t>
      </w:r>
      <w:r>
        <w:t>үш өлшемді. Көбінесе металдардың кристалдық торлары келесідей болады</w:t>
      </w:r>
      <w:r>
        <w:rPr>
          <w:spacing w:val="73"/>
        </w:rPr>
        <w:t xml:space="preserve">  </w:t>
      </w:r>
      <w:r>
        <w:t>түрлері :</w:t>
      </w:r>
      <w:r>
        <w:rPr>
          <w:spacing w:val="74"/>
        </w:rPr>
        <w:t xml:space="preserve">    </w:t>
      </w:r>
      <w:r>
        <w:t>көлемдік</w:t>
      </w:r>
      <w:r>
        <w:rPr>
          <w:spacing w:val="74"/>
        </w:rPr>
        <w:t xml:space="preserve">  </w:t>
      </w:r>
      <w:r>
        <w:t>орталықтандырылған</w:t>
      </w:r>
      <w:r>
        <w:rPr>
          <w:spacing w:val="74"/>
        </w:rPr>
        <w:t xml:space="preserve">    </w:t>
      </w:r>
      <w:r>
        <w:t>текше</w:t>
      </w:r>
      <w:r>
        <w:rPr>
          <w:spacing w:val="75"/>
        </w:rPr>
        <w:t xml:space="preserve">  </w:t>
      </w:r>
      <w:r>
        <w:rPr>
          <w:spacing w:val="-2"/>
        </w:rPr>
        <w:t>(OCC),</w:t>
      </w:r>
    </w:p>
    <w:p w14:paraId="743D007F" w14:textId="77777777" w:rsidR="00B6758F" w:rsidRDefault="00B6758F">
      <w:pPr>
        <w:pStyle w:val="a3"/>
        <w:sectPr w:rsidR="00B6758F">
          <w:type w:val="continuous"/>
          <w:pgSz w:w="11910" w:h="16840"/>
          <w:pgMar w:top="1040" w:right="708" w:bottom="280" w:left="1700" w:header="720" w:footer="720" w:gutter="0"/>
          <w:cols w:space="720"/>
        </w:sectPr>
      </w:pPr>
    </w:p>
    <w:p w14:paraId="6348FE5F" w14:textId="77777777" w:rsidR="00B6758F" w:rsidRDefault="00126BC4">
      <w:pPr>
        <w:pStyle w:val="a3"/>
        <w:spacing w:before="67" w:after="3" w:line="242" w:lineRule="auto"/>
        <w:ind w:right="139"/>
      </w:pPr>
      <w:r>
        <w:lastRenderedPageBreak/>
        <w:t>бет -орталықта</w:t>
      </w:r>
      <w:r>
        <w:rPr>
          <w:spacing w:val="-1"/>
        </w:rPr>
        <w:t xml:space="preserve"> </w:t>
      </w:r>
      <w:r>
        <w:t>текше</w:t>
      </w:r>
      <w:r>
        <w:rPr>
          <w:spacing w:val="-1"/>
        </w:rPr>
        <w:t xml:space="preserve"> </w:t>
      </w:r>
      <w:r>
        <w:t>(GCC)</w:t>
      </w:r>
      <w:r>
        <w:rPr>
          <w:spacing w:val="-3"/>
        </w:rPr>
        <w:t xml:space="preserve"> </w:t>
      </w:r>
      <w:r>
        <w:t>және алтыбұрышты</w:t>
      </w:r>
      <w:r>
        <w:rPr>
          <w:spacing w:val="-3"/>
        </w:rPr>
        <w:t xml:space="preserve"> </w:t>
      </w:r>
      <w:r>
        <w:t>тығыз оралған тор (HPL).</w:t>
      </w:r>
    </w:p>
    <w:p w14:paraId="025374A2" w14:textId="77777777" w:rsidR="00B6758F" w:rsidRDefault="00126BC4">
      <w:pPr>
        <w:pStyle w:val="a3"/>
        <w:ind w:left="3163"/>
        <w:jc w:val="left"/>
        <w:rPr>
          <w:sz w:val="20"/>
        </w:rPr>
      </w:pPr>
      <w:r>
        <w:rPr>
          <w:noProof/>
          <w:sz w:val="20"/>
        </w:rPr>
        <w:drawing>
          <wp:inline distT="0" distB="0" distL="0" distR="0" wp14:anchorId="2A6330F3" wp14:editId="3A5990E7">
            <wp:extent cx="2378093" cy="1923669"/>
            <wp:effectExtent l="0" t="0" r="0" b="0"/>
            <wp:docPr id="1" name="Image 1" descr="3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3c"/>
                    <pic:cNvPicPr/>
                  </pic:nvPicPr>
                  <pic:blipFill>
                    <a:blip r:embed="rId5" cstate="print"/>
                    <a:stretch>
                      <a:fillRect/>
                    </a:stretch>
                  </pic:blipFill>
                  <pic:spPr>
                    <a:xfrm>
                      <a:off x="0" y="0"/>
                      <a:ext cx="2378093" cy="1923669"/>
                    </a:xfrm>
                    <a:prstGeom prst="rect">
                      <a:avLst/>
                    </a:prstGeom>
                  </pic:spPr>
                </pic:pic>
              </a:graphicData>
            </a:graphic>
          </wp:inline>
        </w:drawing>
      </w:r>
    </w:p>
    <w:p w14:paraId="56AE1077" w14:textId="77777777" w:rsidR="00B6758F" w:rsidRDefault="00126BC4">
      <w:pPr>
        <w:pStyle w:val="a3"/>
        <w:spacing w:before="23"/>
        <w:ind w:left="579" w:right="8"/>
        <w:jc w:val="center"/>
      </w:pPr>
      <w:r>
        <w:t>1.1-сурет</w:t>
      </w:r>
      <w:r>
        <w:rPr>
          <w:spacing w:val="-5"/>
        </w:rPr>
        <w:t xml:space="preserve"> </w:t>
      </w:r>
      <w:r>
        <w:t>-</w:t>
      </w:r>
      <w:r>
        <w:rPr>
          <w:spacing w:val="-3"/>
        </w:rPr>
        <w:t xml:space="preserve"> </w:t>
      </w:r>
      <w:r>
        <w:t>Бастауыш</w:t>
      </w:r>
      <w:r>
        <w:rPr>
          <w:spacing w:val="-2"/>
        </w:rPr>
        <w:t xml:space="preserve"> </w:t>
      </w:r>
      <w:r>
        <w:t>ұяшық</w:t>
      </w:r>
      <w:r>
        <w:rPr>
          <w:spacing w:val="-1"/>
        </w:rPr>
        <w:t xml:space="preserve"> </w:t>
      </w:r>
      <w:r>
        <w:t>(параметрлер</w:t>
      </w:r>
      <w:r>
        <w:rPr>
          <w:spacing w:val="-1"/>
        </w:rPr>
        <w:t xml:space="preserve"> </w:t>
      </w:r>
      <w:r>
        <w:t>а,</w:t>
      </w:r>
      <w:r>
        <w:rPr>
          <w:spacing w:val="-6"/>
        </w:rPr>
        <w:t xml:space="preserve"> </w:t>
      </w:r>
      <w:r>
        <w:t>б,</w:t>
      </w:r>
      <w:r>
        <w:rPr>
          <w:spacing w:val="-3"/>
        </w:rPr>
        <w:t xml:space="preserve"> </w:t>
      </w:r>
      <w:r>
        <w:t>с,</w:t>
      </w:r>
      <w:r>
        <w:rPr>
          <w:spacing w:val="-3"/>
        </w:rPr>
        <w:t xml:space="preserve"> </w:t>
      </w:r>
      <w:r>
        <w:rPr>
          <w:rFonts w:ascii="Symbol" w:hAnsi="Symbol"/>
        </w:rPr>
        <w:t xml:space="preserve"> </w:t>
      </w:r>
      <w:r>
        <w:t>,</w:t>
      </w:r>
      <w:r>
        <w:rPr>
          <w:spacing w:val="-3"/>
        </w:rPr>
        <w:t xml:space="preserve"> </w:t>
      </w:r>
      <w:r>
        <w:rPr>
          <w:rFonts w:ascii="Symbol" w:hAnsi="Symbol"/>
        </w:rPr>
        <w:t xml:space="preserve"> </w:t>
      </w:r>
      <w:r>
        <w:t>,</w:t>
      </w:r>
      <w:r>
        <w:rPr>
          <w:spacing w:val="-3"/>
        </w:rPr>
        <w:t xml:space="preserve"> </w:t>
      </w:r>
      <w:r>
        <w:rPr>
          <w:rFonts w:ascii="Symbol" w:hAnsi="Symbol"/>
        </w:rPr>
        <w:t></w:t>
      </w:r>
      <w:r>
        <w:rPr>
          <w:spacing w:val="-3"/>
        </w:rPr>
        <w:t xml:space="preserve"> </w:t>
      </w:r>
      <w:r>
        <w:rPr>
          <w:spacing w:val="-5"/>
        </w:rPr>
        <w:t>) .</w:t>
      </w:r>
    </w:p>
    <w:p w14:paraId="6EBA861D" w14:textId="77777777" w:rsidR="00B6758F" w:rsidRDefault="00B6758F">
      <w:pPr>
        <w:pStyle w:val="a3"/>
        <w:ind w:left="0"/>
        <w:jc w:val="left"/>
      </w:pPr>
    </w:p>
    <w:p w14:paraId="04B7F210" w14:textId="77777777" w:rsidR="00B6758F" w:rsidRDefault="00126BC4">
      <w:pPr>
        <w:pStyle w:val="a3"/>
        <w:ind w:right="142"/>
      </w:pPr>
      <w:r>
        <w:t>Түзу сызықтардың қиылысу нүктелерінде атомдар орналасқан, олар торлы орындар деп аталады. Орналасқан атомдардың центрлері арасындағы «a» және «c» арақашықтығы</w:t>
      </w:r>
      <w:r>
        <w:rPr>
          <w:spacing w:val="-4"/>
        </w:rPr>
        <w:t xml:space="preserve"> </w:t>
      </w:r>
      <w:r>
        <w:t>көршілес</w:t>
      </w:r>
      <w:r>
        <w:rPr>
          <w:spacing w:val="40"/>
        </w:rPr>
        <w:t xml:space="preserve"> </w:t>
      </w:r>
      <w:r>
        <w:t>түйіндер</w:t>
      </w:r>
      <w:r>
        <w:rPr>
          <w:spacing w:val="-2"/>
        </w:rPr>
        <w:t xml:space="preserve"> </w:t>
      </w:r>
      <w:r>
        <w:t>торлар</w:t>
      </w:r>
      <w:r>
        <w:rPr>
          <w:spacing w:val="-2"/>
        </w:rPr>
        <w:t xml:space="preserve"> </w:t>
      </w:r>
      <w:r>
        <w:t>олар қоңырау шалады</w:t>
      </w:r>
      <w:r>
        <w:rPr>
          <w:spacing w:val="-4"/>
        </w:rPr>
        <w:t xml:space="preserve"> </w:t>
      </w:r>
      <w:r>
        <w:t>параметрлер</w:t>
      </w:r>
      <w:r>
        <w:rPr>
          <w:spacing w:val="-3"/>
        </w:rPr>
        <w:t xml:space="preserve"> </w:t>
      </w:r>
      <w:r>
        <w:t>немесе</w:t>
      </w:r>
      <w:r>
        <w:rPr>
          <w:spacing w:val="-3"/>
        </w:rPr>
        <w:t xml:space="preserve"> </w:t>
      </w:r>
      <w:r>
        <w:t>кезеңдер</w:t>
      </w:r>
      <w:r>
        <w:rPr>
          <w:spacing w:val="40"/>
        </w:rPr>
        <w:t xml:space="preserve"> </w:t>
      </w:r>
      <w:r>
        <w:t>торлар,</w:t>
      </w:r>
      <w:r>
        <w:rPr>
          <w:spacing w:val="-4"/>
        </w:rPr>
        <w:t xml:space="preserve"> және </w:t>
      </w:r>
      <w:r>
        <w:rPr>
          <w:rFonts w:ascii="Symbol" w:hAnsi="Symbol"/>
        </w:rPr>
        <w:t xml:space="preserve"> </w:t>
      </w:r>
      <w:r>
        <w:t xml:space="preserve">, </w:t>
      </w:r>
      <w:r>
        <w:rPr>
          <w:rFonts w:ascii="Symbol" w:hAnsi="Symbol"/>
        </w:rPr>
        <w:t xml:space="preserve"> </w:t>
      </w:r>
      <w:r>
        <w:t xml:space="preserve">, </w:t>
      </w:r>
      <w:r>
        <w:rPr>
          <w:rFonts w:ascii="Symbol" w:hAnsi="Symbol"/>
        </w:rPr>
        <w:t xml:space="preserve"> </w:t>
      </w:r>
      <w:r>
        <w:t>осьтері арасындағы үш бұрыш .</w:t>
      </w:r>
    </w:p>
    <w:p w14:paraId="1FCDF61A" w14:textId="77777777" w:rsidR="00B6758F" w:rsidRDefault="00126BC4">
      <w:pPr>
        <w:pStyle w:val="a3"/>
        <w:spacing w:before="135"/>
        <w:ind w:left="0"/>
        <w:jc w:val="left"/>
        <w:rPr>
          <w:sz w:val="20"/>
        </w:rPr>
      </w:pPr>
      <w:r>
        <w:rPr>
          <w:noProof/>
          <w:sz w:val="20"/>
        </w:rPr>
        <w:drawing>
          <wp:anchor distT="0" distB="0" distL="0" distR="0" simplePos="0" relativeHeight="487587840" behindDoc="1" locked="0" layoutInCell="1" allowOverlap="1" wp14:anchorId="1918B15B" wp14:editId="6358B5D1">
            <wp:simplePos x="0" y="0"/>
            <wp:positionH relativeFrom="page">
              <wp:posOffset>2787987</wp:posOffset>
            </wp:positionH>
            <wp:positionV relativeFrom="paragraph">
              <wp:posOffset>247051</wp:posOffset>
            </wp:positionV>
            <wp:extent cx="2558945" cy="3062954"/>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2558945" cy="3062954"/>
                    </a:xfrm>
                    <a:prstGeom prst="rect">
                      <a:avLst/>
                    </a:prstGeom>
                  </pic:spPr>
                </pic:pic>
              </a:graphicData>
            </a:graphic>
          </wp:anchor>
        </w:drawing>
      </w:r>
    </w:p>
    <w:p w14:paraId="3B671651" w14:textId="77777777" w:rsidR="00B6758F" w:rsidRDefault="00B6758F">
      <w:pPr>
        <w:pStyle w:val="a3"/>
        <w:spacing w:before="31"/>
        <w:ind w:left="0"/>
        <w:jc w:val="left"/>
      </w:pPr>
    </w:p>
    <w:p w14:paraId="7CCFF737" w14:textId="77777777" w:rsidR="00B6758F" w:rsidRDefault="00126BC4">
      <w:pPr>
        <w:pStyle w:val="a3"/>
        <w:spacing w:before="1"/>
        <w:ind w:left="1005"/>
        <w:jc w:val="left"/>
      </w:pPr>
      <w:r>
        <w:t>1.2-сурет</w:t>
      </w:r>
      <w:r>
        <w:rPr>
          <w:spacing w:val="-4"/>
        </w:rPr>
        <w:t xml:space="preserve"> </w:t>
      </w:r>
      <w:r>
        <w:t>-</w:t>
      </w:r>
      <w:r>
        <w:rPr>
          <w:spacing w:val="-2"/>
        </w:rPr>
        <w:t xml:space="preserve"> </w:t>
      </w:r>
      <w:r>
        <w:t>Кристалдық</w:t>
      </w:r>
      <w:r>
        <w:rPr>
          <w:spacing w:val="-4"/>
        </w:rPr>
        <w:t xml:space="preserve"> </w:t>
      </w:r>
      <w:r>
        <w:t>тор:</w:t>
      </w:r>
      <w:r>
        <w:rPr>
          <w:spacing w:val="-1"/>
        </w:rPr>
        <w:t xml:space="preserve"> </w:t>
      </w:r>
      <w:r>
        <w:t>A)</w:t>
      </w:r>
      <w:r>
        <w:rPr>
          <w:spacing w:val="-5"/>
        </w:rPr>
        <w:t xml:space="preserve"> </w:t>
      </w:r>
      <w:r>
        <w:t>GCC;</w:t>
      </w:r>
      <w:r>
        <w:rPr>
          <w:spacing w:val="-3"/>
        </w:rPr>
        <w:t xml:space="preserve"> </w:t>
      </w:r>
      <w:r>
        <w:t>ә)</w:t>
      </w:r>
      <w:r>
        <w:rPr>
          <w:spacing w:val="-5"/>
        </w:rPr>
        <w:t xml:space="preserve"> </w:t>
      </w:r>
      <w:r>
        <w:t>БКК;</w:t>
      </w:r>
      <w:r>
        <w:rPr>
          <w:spacing w:val="-2"/>
        </w:rPr>
        <w:t xml:space="preserve"> </w:t>
      </w:r>
      <w:r>
        <w:t xml:space="preserve">c) </w:t>
      </w:r>
      <w:r>
        <w:rPr>
          <w:spacing w:val="-4"/>
        </w:rPr>
        <w:t>Графикалық процессор.</w:t>
      </w:r>
    </w:p>
    <w:p w14:paraId="514BF85C" w14:textId="77777777" w:rsidR="00B6758F" w:rsidRDefault="00126BC4">
      <w:pPr>
        <w:pStyle w:val="a3"/>
        <w:spacing w:before="321"/>
        <w:ind w:right="138" w:firstLine="719"/>
      </w:pPr>
      <w:r>
        <w:t>Денеге бағытталған куб торының бірлік ұяшығында 9 атом бар: ұяшықтың бұрыштарында 8 және бір атом</w:t>
      </w:r>
      <w:r>
        <w:rPr>
          <w:spacing w:val="40"/>
        </w:rPr>
        <w:t xml:space="preserve"> </w:t>
      </w:r>
      <w:r>
        <w:t>- ортасында. Бұл тор түрі Li, Na, K, Rb , V, Mo , W, Nb , Ta ,</w:t>
      </w:r>
      <w:r>
        <w:rPr>
          <w:spacing w:val="80"/>
        </w:rPr>
        <w:t xml:space="preserve"> </w:t>
      </w:r>
      <w:r>
        <w:t>Fe-α</w:t>
      </w:r>
      <w:r>
        <w:rPr>
          <w:spacing w:val="80"/>
        </w:rPr>
        <w:t xml:space="preserve"> </w:t>
      </w:r>
      <w:r>
        <w:t>және басқалар.</w:t>
      </w:r>
    </w:p>
    <w:p w14:paraId="6A83B32B" w14:textId="77777777" w:rsidR="00B6758F" w:rsidRDefault="00126BC4">
      <w:pPr>
        <w:pStyle w:val="a3"/>
        <w:spacing w:before="1"/>
        <w:ind w:right="145" w:firstLine="719"/>
      </w:pPr>
      <w:r>
        <w:t>Бетке центрленген куб торының бірлік ұяшығында 14 атом бар: ұяшықтың бұрыштарында 8 және әр беттің ортасында 6. Li, Pb, Ni, Ag, Au, Cu , Al, Pt , Ca , Ce осындай тор түріне ие .</w:t>
      </w:r>
      <w:r>
        <w:rPr>
          <w:spacing w:val="80"/>
        </w:rPr>
        <w:t xml:space="preserve"> </w:t>
      </w:r>
      <w:r>
        <w:t>Fe-γ</w:t>
      </w:r>
      <w:r>
        <w:rPr>
          <w:spacing w:val="80"/>
        </w:rPr>
        <w:t xml:space="preserve"> </w:t>
      </w:r>
      <w:r>
        <w:t>және басқалар.</w:t>
      </w:r>
    </w:p>
    <w:p w14:paraId="597D58FA" w14:textId="77777777" w:rsidR="00B6758F" w:rsidRDefault="00126BC4">
      <w:pPr>
        <w:pStyle w:val="a3"/>
        <w:ind w:right="144" w:firstLine="719"/>
      </w:pPr>
      <w:r>
        <w:t>Алтыбұрышты тығыз орналасқан тордың бірлік ұяшығының құрамында</w:t>
      </w:r>
      <w:r>
        <w:rPr>
          <w:spacing w:val="47"/>
          <w:w w:val="150"/>
        </w:rPr>
        <w:t xml:space="preserve"> </w:t>
      </w:r>
      <w:r>
        <w:t>17</w:t>
      </w:r>
      <w:r>
        <w:rPr>
          <w:spacing w:val="49"/>
          <w:w w:val="150"/>
        </w:rPr>
        <w:t xml:space="preserve"> </w:t>
      </w:r>
      <w:r>
        <w:t>атомдар:</w:t>
      </w:r>
      <w:r>
        <w:rPr>
          <w:spacing w:val="49"/>
          <w:w w:val="150"/>
        </w:rPr>
        <w:t xml:space="preserve"> </w:t>
      </w:r>
      <w:r>
        <w:t>қайсысы</w:t>
      </w:r>
      <w:r>
        <w:rPr>
          <w:spacing w:val="51"/>
          <w:w w:val="150"/>
        </w:rPr>
        <w:t xml:space="preserve"> </w:t>
      </w:r>
      <w:r>
        <w:t>орналасқан</w:t>
      </w:r>
      <w:r>
        <w:rPr>
          <w:spacing w:val="52"/>
          <w:w w:val="150"/>
        </w:rPr>
        <w:t xml:space="preserve"> </w:t>
      </w:r>
      <w:r>
        <w:t>V</w:t>
      </w:r>
      <w:r>
        <w:rPr>
          <w:spacing w:val="51"/>
          <w:w w:val="150"/>
        </w:rPr>
        <w:t xml:space="preserve"> </w:t>
      </w:r>
      <w:r>
        <w:t>бұрыштар</w:t>
      </w:r>
      <w:r>
        <w:rPr>
          <w:spacing w:val="52"/>
          <w:w w:val="150"/>
        </w:rPr>
        <w:t xml:space="preserve"> </w:t>
      </w:r>
      <w:r>
        <w:t>жасушалар</w:t>
      </w:r>
      <w:r>
        <w:rPr>
          <w:spacing w:val="50"/>
          <w:w w:val="150"/>
        </w:rPr>
        <w:t xml:space="preserve"> </w:t>
      </w:r>
      <w:r>
        <w:t>Және</w:t>
      </w:r>
      <w:r>
        <w:rPr>
          <w:spacing w:val="50"/>
          <w:w w:val="150"/>
        </w:rPr>
        <w:t xml:space="preserve"> </w:t>
      </w:r>
      <w:r>
        <w:rPr>
          <w:spacing w:val="-2"/>
        </w:rPr>
        <w:t>орталықтар</w:t>
      </w:r>
    </w:p>
    <w:p w14:paraId="38CB5F4A" w14:textId="77777777" w:rsidR="00B6758F" w:rsidRDefault="00B6758F">
      <w:pPr>
        <w:pStyle w:val="a3"/>
        <w:sectPr w:rsidR="00B6758F">
          <w:pgSz w:w="11910" w:h="16840"/>
          <w:pgMar w:top="1040" w:right="708" w:bottom="280" w:left="1700" w:header="720" w:footer="720" w:gutter="0"/>
          <w:cols w:space="720"/>
        </w:sectPr>
      </w:pPr>
    </w:p>
    <w:p w14:paraId="6D136602" w14:textId="77777777" w:rsidR="00B6758F" w:rsidRDefault="00126BC4">
      <w:pPr>
        <w:pStyle w:val="a3"/>
        <w:spacing w:before="67" w:line="242" w:lineRule="auto"/>
        <w:ind w:right="135"/>
      </w:pPr>
      <w:r>
        <w:lastRenderedPageBreak/>
        <w:t>алтыбұрышты призма негіздері және призманың ортаңғы жазықтығында үш атом бар. Mg , Zn, Cd , Re, Be, Ti , Os осы тор түріне ие.</w:t>
      </w:r>
      <w:r>
        <w:rPr>
          <w:spacing w:val="80"/>
          <w:w w:val="150"/>
        </w:rPr>
        <w:t xml:space="preserve"> </w:t>
      </w:r>
      <w:r>
        <w:t>және басқалар.</w:t>
      </w:r>
    </w:p>
    <w:p w14:paraId="1C3D498C" w14:textId="77777777" w:rsidR="00B6758F" w:rsidRDefault="00126BC4">
      <w:pPr>
        <w:pStyle w:val="a3"/>
        <w:ind w:right="134" w:firstLine="719"/>
      </w:pPr>
      <w:r>
        <w:t>Әртүрлі кристалдық торлардың тығыздығы</w:t>
      </w:r>
      <w:r>
        <w:rPr>
          <w:spacing w:val="40"/>
        </w:rPr>
        <w:t xml:space="preserve"> </w:t>
      </w:r>
      <w:r>
        <w:t>әртүрлі және берілген атомнан тең және минималды қашықтықта орналасқан атомдар саны болып табылатын координациялық сан K-мен сипатталады. Координациялық сан</w:t>
      </w:r>
      <w:r>
        <w:rPr>
          <w:spacing w:val="40"/>
        </w:rPr>
        <w:t xml:space="preserve"> </w:t>
      </w:r>
      <w:r>
        <w:t>BCC сегізге тең (K8), ал толтыру коэффициенті (атомдар алып жатқан көлемнің бүкіл жасуша көлеміне қатынасы) 68% құрайды.</w:t>
      </w:r>
      <w:r>
        <w:rPr>
          <w:spacing w:val="-1"/>
        </w:rPr>
        <w:t xml:space="preserve"> </w:t>
      </w:r>
      <w:r>
        <w:t>Үшін</w:t>
      </w:r>
      <w:r>
        <w:rPr>
          <w:spacing w:val="40"/>
        </w:rPr>
        <w:t xml:space="preserve"> </w:t>
      </w:r>
      <w:r>
        <w:t>GCC</w:t>
      </w:r>
      <w:r>
        <w:rPr>
          <w:spacing w:val="-1"/>
        </w:rPr>
        <w:t xml:space="preserve"> </w:t>
      </w:r>
      <w:r>
        <w:t>Және</w:t>
      </w:r>
      <w:r>
        <w:rPr>
          <w:spacing w:val="-2"/>
        </w:rPr>
        <w:t xml:space="preserve"> </w:t>
      </w:r>
      <w:r>
        <w:t>Графикалық графика</w:t>
      </w:r>
      <w:r>
        <w:rPr>
          <w:spacing w:val="-1"/>
        </w:rPr>
        <w:t xml:space="preserve"> </w:t>
      </w:r>
      <w:r>
        <w:t>үйлестіру</w:t>
      </w:r>
      <w:r>
        <w:rPr>
          <w:spacing w:val="-2"/>
        </w:rPr>
        <w:t xml:space="preserve"> </w:t>
      </w:r>
      <w:r>
        <w:t>нөмір</w:t>
      </w:r>
      <w:r>
        <w:rPr>
          <w:spacing w:val="-2"/>
        </w:rPr>
        <w:t xml:space="preserve"> </w:t>
      </w:r>
      <w:r>
        <w:t>тең</w:t>
      </w:r>
      <w:r>
        <w:rPr>
          <w:spacing w:val="-1"/>
        </w:rPr>
        <w:t xml:space="preserve"> </w:t>
      </w:r>
      <w:r>
        <w:t>он екі (K12) және толтыру коэффициенті</w:t>
      </w:r>
      <w:r>
        <w:rPr>
          <w:spacing w:val="40"/>
        </w:rPr>
        <w:t xml:space="preserve"> </w:t>
      </w:r>
      <w:r>
        <w:t>- 74%.</w:t>
      </w:r>
    </w:p>
    <w:p w14:paraId="763B4C35" w14:textId="77777777" w:rsidR="00B6758F" w:rsidRDefault="00B6758F">
      <w:pPr>
        <w:pStyle w:val="a3"/>
        <w:ind w:left="0"/>
        <w:jc w:val="left"/>
      </w:pPr>
    </w:p>
    <w:p w14:paraId="5BE790FA" w14:textId="77777777" w:rsidR="00B6758F" w:rsidRDefault="00126BC4">
      <w:pPr>
        <w:pStyle w:val="1"/>
        <w:numPr>
          <w:ilvl w:val="1"/>
          <w:numId w:val="2"/>
        </w:numPr>
        <w:tabs>
          <w:tab w:val="left" w:pos="2662"/>
        </w:tabs>
        <w:ind w:left="2662" w:hanging="421"/>
        <w:jc w:val="left"/>
      </w:pPr>
      <w:r>
        <w:t>Кемшіліктер</w:t>
      </w:r>
      <w:r>
        <w:rPr>
          <w:spacing w:val="-10"/>
        </w:rPr>
        <w:t xml:space="preserve"> </w:t>
      </w:r>
      <w:r>
        <w:t>ғимараттар</w:t>
      </w:r>
      <w:r>
        <w:rPr>
          <w:spacing w:val="-10"/>
        </w:rPr>
        <w:t xml:space="preserve"> </w:t>
      </w:r>
      <w:r>
        <w:t>кристалды</w:t>
      </w:r>
      <w:r>
        <w:rPr>
          <w:spacing w:val="-7"/>
        </w:rPr>
        <w:t xml:space="preserve"> </w:t>
      </w:r>
      <w:r>
        <w:rPr>
          <w:spacing w:val="-5"/>
        </w:rPr>
        <w:t>тел</w:t>
      </w:r>
    </w:p>
    <w:p w14:paraId="5DB1AD3F" w14:textId="77777777" w:rsidR="00B6758F" w:rsidRDefault="00126BC4">
      <w:pPr>
        <w:pStyle w:val="a3"/>
        <w:spacing w:before="317"/>
        <w:ind w:right="141" w:firstLine="707"/>
      </w:pPr>
      <w:r>
        <w:t>Кристалдық құрылымдарда әрқашан материалдың қасиеттеріне айтарлықтай әсер ететін ақаулар болады. Ақаулар кристалдық тор ішіндегі атомдардың сәйкес келмеуінен туындауы мүмкін. Кристалдық құрылымның бұл сәйкес келмеуінің сипаты мен дәрежесі металдардың қасиеттеріне белгілі бір әсер етеді.</w:t>
      </w:r>
      <w:r>
        <w:rPr>
          <w:spacing w:val="40"/>
        </w:rPr>
        <w:t xml:space="preserve"> </w:t>
      </w:r>
      <w:r>
        <w:t>Геометриялық сипаттамаларына сәйкес кристалдық құрылымдағы ақаулар нүктелік ақауларға бөлінеді,</w:t>
      </w:r>
      <w:r>
        <w:rPr>
          <w:spacing w:val="40"/>
        </w:rPr>
        <w:t xml:space="preserve"> </w:t>
      </w:r>
      <w:r>
        <w:t>сызықтық және беттік.</w:t>
      </w:r>
    </w:p>
    <w:p w14:paraId="04502F58" w14:textId="77777777" w:rsidR="00B6758F" w:rsidRDefault="00B6758F">
      <w:pPr>
        <w:pStyle w:val="a3"/>
        <w:spacing w:before="2"/>
        <w:ind w:left="0"/>
        <w:jc w:val="left"/>
      </w:pPr>
    </w:p>
    <w:p w14:paraId="1334F433" w14:textId="77777777" w:rsidR="00B6758F" w:rsidRDefault="00126BC4">
      <w:pPr>
        <w:pStyle w:val="a4"/>
        <w:numPr>
          <w:ilvl w:val="2"/>
          <w:numId w:val="2"/>
        </w:numPr>
        <w:tabs>
          <w:tab w:val="left" w:pos="1339"/>
        </w:tabs>
        <w:ind w:left="1339" w:hanging="629"/>
        <w:jc w:val="both"/>
        <w:rPr>
          <w:sz w:val="28"/>
        </w:rPr>
      </w:pPr>
      <w:r>
        <w:rPr>
          <w:sz w:val="28"/>
        </w:rPr>
        <w:t>Нүкте</w:t>
      </w:r>
      <w:r>
        <w:rPr>
          <w:spacing w:val="-10"/>
          <w:sz w:val="28"/>
        </w:rPr>
        <w:t xml:space="preserve"> </w:t>
      </w:r>
      <w:r>
        <w:rPr>
          <w:spacing w:val="-2"/>
          <w:sz w:val="28"/>
        </w:rPr>
        <w:t>ақаулар</w:t>
      </w:r>
    </w:p>
    <w:p w14:paraId="718908F7" w14:textId="77777777" w:rsidR="00B6758F" w:rsidRDefault="00126BC4">
      <w:pPr>
        <w:pStyle w:val="a3"/>
        <w:ind w:right="139" w:firstLine="707"/>
      </w:pPr>
      <w:r>
        <w:t>Үш осьті координат жүйесінде өлшемдері елеусіз, бірнеше атомдық диаметрден аспайды. Нүктелік ақаулар</w:t>
      </w:r>
      <w:r>
        <w:rPr>
          <w:spacing w:val="40"/>
        </w:rPr>
        <w:t xml:space="preserve"> </w:t>
      </w:r>
      <w:r>
        <w:t>мыналарды қамтиды: а) вакансиялар – кристалдық тор түйіндеріндегі бос кеңістіктер, ә) аралық атомдар.</w:t>
      </w:r>
    </w:p>
    <w:p w14:paraId="3129CDAA" w14:textId="77777777" w:rsidR="00B6758F" w:rsidRDefault="00126BC4">
      <w:pPr>
        <w:pStyle w:val="a3"/>
        <w:spacing w:line="321" w:lineRule="exact"/>
        <w:ind w:left="710"/>
      </w:pPr>
      <w:r>
        <w:t>Себептері</w:t>
      </w:r>
      <w:r>
        <w:rPr>
          <w:spacing w:val="-6"/>
        </w:rPr>
        <w:t xml:space="preserve"> </w:t>
      </w:r>
      <w:r>
        <w:rPr>
          <w:spacing w:val="-2"/>
        </w:rPr>
        <w:t>көріністер:</w:t>
      </w:r>
    </w:p>
    <w:p w14:paraId="2BC3B5D2" w14:textId="77777777" w:rsidR="00B6758F" w:rsidRDefault="00126BC4">
      <w:pPr>
        <w:pStyle w:val="a4"/>
        <w:numPr>
          <w:ilvl w:val="0"/>
          <w:numId w:val="1"/>
        </w:numPr>
        <w:tabs>
          <w:tab w:val="left" w:pos="1068"/>
        </w:tabs>
        <w:spacing w:before="2"/>
        <w:ind w:left="1068" w:hanging="358"/>
        <w:jc w:val="both"/>
        <w:rPr>
          <w:sz w:val="28"/>
        </w:rPr>
      </w:pPr>
      <w:r>
        <w:rPr>
          <w:sz w:val="28"/>
        </w:rPr>
        <w:t>жылулық</w:t>
      </w:r>
      <w:r>
        <w:rPr>
          <w:spacing w:val="-7"/>
          <w:sz w:val="28"/>
        </w:rPr>
        <w:t xml:space="preserve"> </w:t>
      </w:r>
      <w:r>
        <w:rPr>
          <w:sz w:val="28"/>
        </w:rPr>
        <w:t>ауытқулар</w:t>
      </w:r>
      <w:r>
        <w:rPr>
          <w:spacing w:val="-7"/>
          <w:sz w:val="28"/>
        </w:rPr>
        <w:t xml:space="preserve"> </w:t>
      </w:r>
      <w:r>
        <w:rPr>
          <w:spacing w:val="-2"/>
          <w:sz w:val="28"/>
        </w:rPr>
        <w:t>атомдар</w:t>
      </w:r>
    </w:p>
    <w:p w14:paraId="0E230293" w14:textId="77777777" w:rsidR="00B6758F" w:rsidRDefault="00126BC4">
      <w:pPr>
        <w:pStyle w:val="a4"/>
        <w:numPr>
          <w:ilvl w:val="0"/>
          <w:numId w:val="1"/>
        </w:numPr>
        <w:tabs>
          <w:tab w:val="left" w:pos="1068"/>
        </w:tabs>
        <w:ind w:left="1068" w:hanging="358"/>
        <w:jc w:val="both"/>
        <w:rPr>
          <w:sz w:val="28"/>
        </w:rPr>
      </w:pPr>
      <w:r>
        <w:rPr>
          <w:sz w:val="28"/>
        </w:rPr>
        <w:t>қолжетімділік</w:t>
      </w:r>
      <w:r>
        <w:rPr>
          <w:spacing w:val="-6"/>
          <w:sz w:val="28"/>
        </w:rPr>
        <w:t xml:space="preserve"> </w:t>
      </w:r>
      <w:r>
        <w:rPr>
          <w:sz w:val="28"/>
        </w:rPr>
        <w:t>қоспалар</w:t>
      </w:r>
      <w:r>
        <w:rPr>
          <w:spacing w:val="-2"/>
          <w:sz w:val="28"/>
        </w:rPr>
        <w:t xml:space="preserve"> </w:t>
      </w:r>
      <w:r>
        <w:rPr>
          <w:sz w:val="28"/>
        </w:rPr>
        <w:t>V</w:t>
      </w:r>
      <w:r>
        <w:rPr>
          <w:spacing w:val="-6"/>
          <w:sz w:val="28"/>
        </w:rPr>
        <w:t xml:space="preserve"> </w:t>
      </w:r>
      <w:r>
        <w:rPr>
          <w:spacing w:val="-2"/>
          <w:sz w:val="28"/>
        </w:rPr>
        <w:t>металдар</w:t>
      </w:r>
    </w:p>
    <w:p w14:paraId="7026673D" w14:textId="77777777" w:rsidR="00B6758F" w:rsidRDefault="00126BC4">
      <w:pPr>
        <w:pStyle w:val="a3"/>
        <w:ind w:right="142"/>
      </w:pPr>
      <w:r>
        <w:t>Бос орындар мен аралық атомдар кез келген температурада атомдардың жылулық қозғалысы нәтижесінде пайда болуы мүмкін. Қыздыру температурасы неғұрлым жоғары болса, ақаулар саны соғұрлым көп болады.</w:t>
      </w:r>
    </w:p>
    <w:p w14:paraId="0C5384F3" w14:textId="77777777" w:rsidR="00B6758F" w:rsidRDefault="00126BC4">
      <w:pPr>
        <w:pStyle w:val="a3"/>
        <w:ind w:right="143" w:firstLine="719"/>
      </w:pPr>
      <w:r>
        <w:t>Бос орындар тек қыздыру нәтижесінде ғана емес, сонымен қатар пластикалық деформация және қайта кристалдану кезінде де пайда болады. маңызды рөл атқаратын болады</w:t>
      </w:r>
      <w:r>
        <w:rPr>
          <w:spacing w:val="40"/>
        </w:rPr>
        <w:t xml:space="preserve"> </w:t>
      </w:r>
      <w:r>
        <w:t xml:space="preserve">диффузиялық процестерде, металдар мен қорытпаларда бумен салқындату </w:t>
      </w:r>
      <w:r>
        <w:rPr>
          <w:spacing w:val="-2"/>
        </w:rPr>
        <w:t>.</w:t>
      </w:r>
    </w:p>
    <w:p w14:paraId="7B20266E" w14:textId="77777777" w:rsidR="00B6758F" w:rsidRDefault="00126BC4">
      <w:pPr>
        <w:pStyle w:val="a3"/>
        <w:spacing w:before="1"/>
        <w:ind w:right="137" w:firstLine="719"/>
      </w:pPr>
      <w:r>
        <w:t>Интерстициалды ақаулар атомның кристалдық тордың тор орнынан аралық орнына ауысуынан немесе металдардағы қоспалардың қатысуымен пайда болады.</w:t>
      </w:r>
    </w:p>
    <w:p w14:paraId="1B6F4718" w14:textId="77777777" w:rsidR="00B6758F" w:rsidRDefault="00126BC4">
      <w:pPr>
        <w:pStyle w:val="a3"/>
        <w:ind w:right="143" w:firstLine="719"/>
      </w:pPr>
      <w:r>
        <w:t>Нүктелік ақаулар атомаралық қашықтықтардың жергілікті өзгерісін тудырады, кристалдық торды бұрмалайды, бұл металдың қасиеттерінің өзгеруіне әкеледі (1.3-сурет).</w:t>
      </w:r>
    </w:p>
    <w:p w14:paraId="17072462" w14:textId="77777777" w:rsidR="00B6758F" w:rsidRDefault="00B6758F">
      <w:pPr>
        <w:pStyle w:val="a3"/>
        <w:sectPr w:rsidR="00B6758F">
          <w:pgSz w:w="11910" w:h="16840"/>
          <w:pgMar w:top="1040" w:right="708" w:bottom="280" w:left="1700" w:header="720" w:footer="720" w:gutter="0"/>
          <w:cols w:space="720"/>
        </w:sectPr>
      </w:pPr>
    </w:p>
    <w:p w14:paraId="080B9414" w14:textId="77777777" w:rsidR="00B6758F" w:rsidRDefault="00126BC4">
      <w:pPr>
        <w:pStyle w:val="a3"/>
        <w:ind w:left="3204"/>
        <w:jc w:val="left"/>
        <w:rPr>
          <w:sz w:val="20"/>
        </w:rPr>
      </w:pPr>
      <w:r>
        <w:rPr>
          <w:noProof/>
          <w:sz w:val="20"/>
        </w:rPr>
        <w:lastRenderedPageBreak/>
        <w:drawing>
          <wp:inline distT="0" distB="0" distL="0" distR="0" wp14:anchorId="5D43F0E2" wp14:editId="127D05C4">
            <wp:extent cx="2309000" cy="1806892"/>
            <wp:effectExtent l="0" t="0" r="0" b="0"/>
            <wp:docPr id="3" name="Image 3" descr="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8"/>
                    <pic:cNvPicPr/>
                  </pic:nvPicPr>
                  <pic:blipFill>
                    <a:blip r:embed="rId7" cstate="print"/>
                    <a:stretch>
                      <a:fillRect/>
                    </a:stretch>
                  </pic:blipFill>
                  <pic:spPr>
                    <a:xfrm>
                      <a:off x="0" y="0"/>
                      <a:ext cx="2309000" cy="1806892"/>
                    </a:xfrm>
                    <a:prstGeom prst="rect">
                      <a:avLst/>
                    </a:prstGeom>
                  </pic:spPr>
                </pic:pic>
              </a:graphicData>
            </a:graphic>
          </wp:inline>
        </w:drawing>
      </w:r>
    </w:p>
    <w:p w14:paraId="3F3C79E4" w14:textId="77777777" w:rsidR="00B6758F" w:rsidRDefault="00126BC4">
      <w:pPr>
        <w:pStyle w:val="a3"/>
        <w:spacing w:before="181" w:line="242" w:lineRule="auto"/>
        <w:ind w:right="136" w:firstLine="719"/>
      </w:pPr>
      <w:r>
        <w:t>1 - орын басу атомдары; 2, 4 - вакансиялар; 3 - аралық атомдар; 5 - вакансия және аралық ақау; 6 - орын басу және аралық атомдар.</w:t>
      </w:r>
    </w:p>
    <w:p w14:paraId="0E1CE344" w14:textId="77777777" w:rsidR="00B6758F" w:rsidRDefault="00126BC4">
      <w:pPr>
        <w:pStyle w:val="a3"/>
        <w:spacing w:before="318"/>
        <w:ind w:left="579"/>
        <w:jc w:val="center"/>
      </w:pPr>
      <w:r>
        <w:t>Сурет салу</w:t>
      </w:r>
      <w:r>
        <w:rPr>
          <w:spacing w:val="-4"/>
        </w:rPr>
        <w:t xml:space="preserve"> </w:t>
      </w:r>
      <w:r>
        <w:t>1.3</w:t>
      </w:r>
      <w:r>
        <w:rPr>
          <w:spacing w:val="-5"/>
        </w:rPr>
        <w:t xml:space="preserve"> </w:t>
      </w:r>
      <w:r>
        <w:t>-</w:t>
      </w:r>
      <w:r>
        <w:rPr>
          <w:spacing w:val="-2"/>
        </w:rPr>
        <w:t xml:space="preserve"> </w:t>
      </w:r>
      <w:r>
        <w:t>Схема</w:t>
      </w:r>
      <w:r>
        <w:rPr>
          <w:spacing w:val="-6"/>
        </w:rPr>
        <w:t xml:space="preserve"> </w:t>
      </w:r>
      <w:r>
        <w:t>нүкте</w:t>
      </w:r>
      <w:r>
        <w:rPr>
          <w:spacing w:val="-5"/>
        </w:rPr>
        <w:t xml:space="preserve"> </w:t>
      </w:r>
      <w:r>
        <w:t>ақаулар</w:t>
      </w:r>
      <w:r>
        <w:rPr>
          <w:spacing w:val="-5"/>
        </w:rPr>
        <w:t xml:space="preserve"> </w:t>
      </w:r>
      <w:r>
        <w:rPr>
          <w:spacing w:val="-2"/>
        </w:rPr>
        <w:t>кристалдар</w:t>
      </w:r>
    </w:p>
    <w:p w14:paraId="05476D77" w14:textId="77777777" w:rsidR="00B6758F" w:rsidRDefault="00126BC4">
      <w:pPr>
        <w:pStyle w:val="a4"/>
        <w:numPr>
          <w:ilvl w:val="2"/>
          <w:numId w:val="2"/>
        </w:numPr>
        <w:tabs>
          <w:tab w:val="left" w:pos="1350"/>
        </w:tabs>
        <w:spacing w:before="321"/>
        <w:ind w:left="1350" w:hanging="629"/>
        <w:jc w:val="both"/>
        <w:rPr>
          <w:sz w:val="28"/>
        </w:rPr>
      </w:pPr>
      <w:r>
        <w:rPr>
          <w:sz w:val="28"/>
        </w:rPr>
        <w:t>Сызықтық</w:t>
      </w:r>
      <w:r>
        <w:rPr>
          <w:spacing w:val="-9"/>
          <w:sz w:val="28"/>
        </w:rPr>
        <w:t xml:space="preserve"> </w:t>
      </w:r>
      <w:r>
        <w:rPr>
          <w:spacing w:val="-2"/>
          <w:sz w:val="28"/>
        </w:rPr>
        <w:t>ақаулар</w:t>
      </w:r>
    </w:p>
    <w:p w14:paraId="203F25D4" w14:textId="77777777" w:rsidR="00B6758F" w:rsidRDefault="00126BC4">
      <w:pPr>
        <w:pStyle w:val="a3"/>
        <w:ind w:right="136" w:firstLine="719"/>
      </w:pPr>
      <w:r>
        <w:t xml:space="preserve">Сызықтық ақаулар дислокация деп аталады. </w:t>
      </w:r>
      <w:r>
        <w:rPr>
          <w:b/>
          <w:i/>
        </w:rPr>
        <w:t xml:space="preserve">Дислокациялар </w:t>
      </w:r>
      <w:r>
        <w:rPr>
          <w:i/>
        </w:rPr>
        <w:t xml:space="preserve">- бұл </w:t>
      </w:r>
      <w:r>
        <w:t>қосымша жазықтықтың негізіндегі кристалдық тордың локализацияланған бұрмаланулары. Дислокацияның екі түрі бар: шеткі дислокациялар және бұрандалы дислокациялар.</w:t>
      </w:r>
    </w:p>
    <w:p w14:paraId="319B0750" w14:textId="77777777" w:rsidR="00B6758F" w:rsidRDefault="00126BC4">
      <w:pPr>
        <w:pStyle w:val="a3"/>
        <w:spacing w:before="1"/>
        <w:ind w:right="135" w:firstLine="719"/>
      </w:pPr>
      <w:r>
        <w:t>Шеткі дислокация - кристалдық тордың локализацияланған бұрмалануы; бұрандалы дислокация кристалдың жазықтық бойымен толық емес ығысуынан пайда болады. Дислокациялар металл кристалдануы, пластикалық деформация, термиялық және термохимиялық өңдеу және қорытпалардың басқа да құрылымдық манипуляциялары кезінде пайда болады. Дислокациялар жоғары қозғалғыштығымен сипатталады. Бұл дислокация аймағындағы кристалдық тордың серпімді бұрмалануына және ығысқан атомдардың тепе-теңдік күйіне ауысуына байланысты.</w:t>
      </w:r>
    </w:p>
    <w:p w14:paraId="237464FA" w14:textId="77777777" w:rsidR="00B6758F" w:rsidRDefault="00126BC4">
      <w:pPr>
        <w:pStyle w:val="a3"/>
        <w:ind w:right="142" w:firstLine="719"/>
      </w:pPr>
      <w:r>
        <w:t>Металдардың қасиеттеріне тек дислокациялардың тығыздығы ғана емес, сонымен қатар олардың көлемдегі орналасуы да әсер етеді. Тығыздық</w:t>
      </w:r>
      <w:r>
        <w:rPr>
          <w:spacing w:val="80"/>
        </w:rPr>
        <w:t xml:space="preserve"> </w:t>
      </w:r>
      <w:r>
        <w:t>Дислокациялар үлкен мәндерге жетуі мүмкін. Дислокация тығыздығы (ρ) дислокациялардың жалпы ұзындығы (Σ) ретінде түсініледі.</w:t>
      </w:r>
      <w:r>
        <w:rPr>
          <w:spacing w:val="-33"/>
        </w:rPr>
        <w:t xml:space="preserve"> </w:t>
      </w:r>
      <w:r>
        <w:rPr>
          <w:rFonts w:ascii="Lucida Sans Unicode" w:hAnsi="Lucida Sans Unicode"/>
          <w:sz w:val="24"/>
        </w:rPr>
        <w:t>ℓ</w:t>
      </w:r>
      <w:r>
        <w:rPr>
          <w:rFonts w:ascii="Lucida Sans Unicode" w:hAnsi="Lucida Sans Unicode"/>
          <w:spacing w:val="-26"/>
          <w:sz w:val="24"/>
        </w:rPr>
        <w:t xml:space="preserve"> </w:t>
      </w:r>
      <w:r>
        <w:t>) кристалдың бірлік көлеміне (V) шаққандағы дислокация сызықтары:</w:t>
      </w:r>
    </w:p>
    <w:p w14:paraId="4352874A" w14:textId="77777777" w:rsidR="00B6758F" w:rsidRDefault="00B6758F">
      <w:pPr>
        <w:pStyle w:val="a3"/>
        <w:sectPr w:rsidR="00B6758F">
          <w:pgSz w:w="11910" w:h="16840"/>
          <w:pgMar w:top="1260" w:right="708" w:bottom="280" w:left="1700" w:header="720" w:footer="720" w:gutter="0"/>
          <w:cols w:space="720"/>
        </w:sectPr>
      </w:pPr>
    </w:p>
    <w:p w14:paraId="501CEBC3" w14:textId="77777777" w:rsidR="00B6758F" w:rsidRDefault="00126BC4">
      <w:pPr>
        <w:pStyle w:val="a3"/>
        <w:spacing w:before="82"/>
        <w:ind w:left="0"/>
        <w:jc w:val="right"/>
      </w:pPr>
      <w:r>
        <w:t>ρ</w:t>
      </w:r>
      <w:r>
        <w:rPr>
          <w:spacing w:val="-5"/>
        </w:rPr>
        <w:t xml:space="preserve"> </w:t>
      </w:r>
      <w:r>
        <w:t>=</w:t>
      </w:r>
      <w:r>
        <w:rPr>
          <w:spacing w:val="-7"/>
        </w:rPr>
        <w:t xml:space="preserve"> </w:t>
      </w:r>
      <w:r>
        <w:rPr>
          <w:spacing w:val="16"/>
        </w:rPr>
        <w:t xml:space="preserve">Σ </w:t>
      </w:r>
      <w:r>
        <w:rPr>
          <w:rFonts w:ascii="Lucida Sans Unicode" w:hAnsi="Lucida Sans Unicode"/>
          <w:spacing w:val="16"/>
          <w:sz w:val="24"/>
        </w:rPr>
        <w:t>ℓ</w:t>
      </w:r>
      <w:r>
        <w:rPr>
          <w:rFonts w:ascii="Lucida Sans Unicode" w:hAnsi="Lucida Sans Unicode"/>
          <w:spacing w:val="26"/>
          <w:sz w:val="24"/>
        </w:rPr>
        <w:t xml:space="preserve"> </w:t>
      </w:r>
      <w:r>
        <w:t>/</w:t>
      </w:r>
      <w:r>
        <w:rPr>
          <w:spacing w:val="-6"/>
        </w:rPr>
        <w:t xml:space="preserve"> </w:t>
      </w:r>
      <w:r>
        <w:t>V</w:t>
      </w:r>
      <w:r>
        <w:rPr>
          <w:spacing w:val="-9"/>
        </w:rPr>
        <w:t xml:space="preserve"> </w:t>
      </w:r>
      <w:r>
        <w:rPr>
          <w:spacing w:val="-10"/>
        </w:rPr>
        <w:t>,</w:t>
      </w:r>
    </w:p>
    <w:p w14:paraId="008D756E" w14:textId="77777777" w:rsidR="00B6758F" w:rsidRDefault="00126BC4">
      <w:pPr>
        <w:spacing w:before="3" w:line="170" w:lineRule="auto"/>
        <w:ind w:left="350"/>
        <w:rPr>
          <w:position w:val="-14"/>
          <w:sz w:val="28"/>
        </w:rPr>
      </w:pPr>
      <w:r>
        <w:br w:type="column"/>
      </w:r>
      <w:r>
        <w:rPr>
          <w:i/>
          <w:sz w:val="23"/>
        </w:rPr>
        <w:t>см</w:t>
      </w:r>
      <w:r>
        <w:rPr>
          <w:i/>
          <w:spacing w:val="36"/>
          <w:sz w:val="23"/>
        </w:rPr>
        <w:t xml:space="preserve">  </w:t>
      </w:r>
      <w:r>
        <w:rPr>
          <w:spacing w:val="-12"/>
          <w:position w:val="-14"/>
          <w:sz w:val="28"/>
        </w:rPr>
        <w:t>=</w:t>
      </w:r>
    </w:p>
    <w:p w14:paraId="4DDEAB6A" w14:textId="77777777" w:rsidR="00B6758F" w:rsidRDefault="00126BC4">
      <w:pPr>
        <w:spacing w:line="237" w:lineRule="exact"/>
        <w:ind w:left="293"/>
        <w:rPr>
          <w:sz w:val="23"/>
        </w:rPr>
      </w:pPr>
      <w:r>
        <w:rPr>
          <w:noProof/>
          <w:sz w:val="23"/>
        </w:rPr>
        <mc:AlternateContent>
          <mc:Choice Requires="wps">
            <w:drawing>
              <wp:anchor distT="0" distB="0" distL="0" distR="0" simplePos="0" relativeHeight="487532032" behindDoc="1" locked="0" layoutInCell="1" allowOverlap="1" wp14:anchorId="6152E6C0" wp14:editId="446B3695">
                <wp:simplePos x="0" y="0"/>
                <wp:positionH relativeFrom="page">
                  <wp:posOffset>3972477</wp:posOffset>
                </wp:positionH>
                <wp:positionV relativeFrom="paragraph">
                  <wp:posOffset>-38479</wp:posOffset>
                </wp:positionV>
                <wp:extent cx="255270" cy="127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5270" cy="1270"/>
                        </a:xfrm>
                        <a:custGeom>
                          <a:avLst/>
                          <a:gdLst/>
                          <a:ahLst/>
                          <a:cxnLst/>
                          <a:rect l="l" t="t" r="r" b="b"/>
                          <a:pathLst>
                            <a:path w="255270">
                              <a:moveTo>
                                <a:pt x="0" y="0"/>
                              </a:moveTo>
                              <a:lnTo>
                                <a:pt x="254946" y="0"/>
                              </a:lnTo>
                            </a:path>
                          </a:pathLst>
                        </a:custGeom>
                        <a:ln w="64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9CBB0B" id="Graphic 4" o:spid="_x0000_s1026" style="position:absolute;margin-left:312.8pt;margin-top:-3.05pt;width:20.1pt;height:.1pt;z-index:-15784448;visibility:visible;mso-wrap-style:square;mso-wrap-distance-left:0;mso-wrap-distance-top:0;mso-wrap-distance-right:0;mso-wrap-distance-bottom:0;mso-position-horizontal:absolute;mso-position-horizontal-relative:page;mso-position-vertical:absolute;mso-position-vertical-relative:text;v-text-anchor:top" coordsize="255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" path="m,l254946,e" filled="f" strokeweight=".18006mm">
                <v:path arrowok="t"/>
                <w10:wrap anchorx="page"/>
              </v:shape>
            </w:pict>
          </mc:Fallback>
        </mc:AlternateContent>
      </w:r>
      <w:r>
        <w:rPr>
          <w:i/>
          <w:spacing w:val="-2"/>
          <w:sz w:val="23"/>
        </w:rPr>
        <w:t>см</w:t>
      </w:r>
      <w:r>
        <w:rPr>
          <w:i/>
          <w:spacing w:val="-26"/>
          <w:sz w:val="23"/>
        </w:rPr>
        <w:t xml:space="preserve"> </w:t>
      </w:r>
      <w:r>
        <w:rPr>
          <w:spacing w:val="-10"/>
          <w:sz w:val="23"/>
          <w:vertAlign w:val="superscript"/>
        </w:rPr>
        <w:t>3</w:t>
      </w:r>
    </w:p>
    <w:p w14:paraId="7262F306" w14:textId="77777777" w:rsidR="00B6758F" w:rsidRDefault="00126BC4">
      <w:pPr>
        <w:spacing w:before="99"/>
        <w:ind w:left="61"/>
        <w:rPr>
          <w:sz w:val="13"/>
        </w:rPr>
      </w:pPr>
      <w:r>
        <w:br w:type="column"/>
      </w:r>
      <w:r>
        <w:rPr>
          <w:i/>
          <w:spacing w:val="-2"/>
          <w:position w:val="-10"/>
          <w:sz w:val="23"/>
        </w:rPr>
        <w:t>см</w:t>
      </w:r>
      <w:r>
        <w:rPr>
          <w:i/>
          <w:spacing w:val="-26"/>
          <w:position w:val="-10"/>
          <w:sz w:val="23"/>
        </w:rPr>
        <w:t xml:space="preserve"> </w:t>
      </w:r>
      <w:r>
        <w:rPr>
          <w:rFonts w:ascii="Symbol" w:hAnsi="Symbol"/>
          <w:spacing w:val="-5"/>
          <w:sz w:val="13"/>
        </w:rPr>
        <w:t xml:space="preserve"> </w:t>
      </w:r>
      <w:r>
        <w:rPr>
          <w:spacing w:val="-5"/>
          <w:sz w:val="13"/>
        </w:rPr>
        <w:t>2</w:t>
      </w:r>
    </w:p>
    <w:p w14:paraId="5912199A" w14:textId="77777777" w:rsidR="00B6758F" w:rsidRDefault="00B6758F">
      <w:pPr>
        <w:rPr>
          <w:sz w:val="13"/>
        </w:rPr>
        <w:sectPr w:rsidR="00B6758F">
          <w:type w:val="continuous"/>
          <w:pgSz w:w="11910" w:h="16840"/>
          <w:pgMar w:top="1040" w:right="708" w:bottom="280" w:left="1700" w:header="720" w:footer="720" w:gutter="0"/>
          <w:cols w:num="3" w:space="720" w:equalWidth="0">
            <w:col w:w="4235" w:space="40"/>
            <w:col w:w="949" w:space="39"/>
            <w:col w:w="4239"/>
          </w:cols>
        </w:sectPr>
      </w:pPr>
    </w:p>
    <w:p w14:paraId="266CFC7E" w14:textId="77777777" w:rsidR="00B6758F" w:rsidRDefault="00126BC4">
      <w:pPr>
        <w:pStyle w:val="a3"/>
        <w:ind w:right="135" w:firstLine="719"/>
      </w:pPr>
      <w:r>
        <w:t xml:space="preserve">Күйдірілген металдар үшін дислокация тығыздығы 10 </w:t>
      </w:r>
      <w:r>
        <w:rPr>
          <w:vertAlign w:val="superscript"/>
        </w:rPr>
        <w:t xml:space="preserve">-6 </w:t>
      </w:r>
      <w:r>
        <w:t xml:space="preserve">- 10 </w:t>
      </w:r>
      <w:r>
        <w:rPr>
          <w:vertAlign w:val="superscript"/>
        </w:rPr>
        <w:t xml:space="preserve">-8 </w:t>
      </w:r>
      <w:r>
        <w:t>аралығында болады.</w:t>
      </w:r>
      <w:r>
        <w:rPr>
          <w:spacing w:val="-11"/>
        </w:rPr>
        <w:t xml:space="preserve"> </w:t>
      </w:r>
      <w:r>
        <w:t xml:space="preserve">см </w:t>
      </w:r>
      <w:r>
        <w:rPr>
          <w:vertAlign w:val="superscript"/>
        </w:rPr>
        <w:t xml:space="preserve">-2 </w:t>
      </w:r>
      <w:r>
        <w:t>, суық деформациядан кейін ол артады</w:t>
      </w:r>
      <w:r>
        <w:rPr>
          <w:spacing w:val="40"/>
        </w:rPr>
        <w:t xml:space="preserve"> </w:t>
      </w:r>
      <w:r>
        <w:t xml:space="preserve">10 </w:t>
      </w:r>
      <w:r>
        <w:rPr>
          <w:vertAlign w:val="superscript"/>
        </w:rPr>
        <w:t xml:space="preserve">11 </w:t>
      </w:r>
      <w:r>
        <w:t xml:space="preserve">– 10 </w:t>
      </w:r>
      <w:r>
        <w:rPr>
          <w:vertAlign w:val="superscript"/>
        </w:rPr>
        <w:t xml:space="preserve">12 </w:t>
      </w:r>
      <w:r>
        <w:t xml:space="preserve">см </w:t>
      </w:r>
      <w:r>
        <w:rPr>
          <w:vertAlign w:val="superscript"/>
        </w:rPr>
        <w:t xml:space="preserve">- 2 </w:t>
      </w:r>
      <w:r>
        <w:t xml:space="preserve">, бұл 1 </w:t>
      </w:r>
      <w:r>
        <w:rPr>
          <w:vertAlign w:val="superscript"/>
        </w:rPr>
        <w:t xml:space="preserve">см2 ішіндегі шамамен 1 </w:t>
      </w:r>
      <w:r>
        <w:t>миллион километр дислокацияға сәйкес келеді .</w:t>
      </w:r>
    </w:p>
    <w:p w14:paraId="3E1F358E" w14:textId="77777777" w:rsidR="00B6758F" w:rsidRDefault="00126BC4">
      <w:pPr>
        <w:pStyle w:val="a4"/>
        <w:numPr>
          <w:ilvl w:val="2"/>
          <w:numId w:val="2"/>
        </w:numPr>
        <w:tabs>
          <w:tab w:val="left" w:pos="1350"/>
        </w:tabs>
        <w:spacing w:before="321"/>
        <w:ind w:left="1350" w:hanging="629"/>
        <w:jc w:val="both"/>
        <w:rPr>
          <w:sz w:val="28"/>
        </w:rPr>
      </w:pPr>
      <w:r>
        <w:rPr>
          <w:sz w:val="28"/>
        </w:rPr>
        <w:t>Беткейлік</w:t>
      </w:r>
      <w:r>
        <w:rPr>
          <w:spacing w:val="-6"/>
          <w:sz w:val="28"/>
        </w:rPr>
        <w:t xml:space="preserve"> </w:t>
      </w:r>
      <w:r>
        <w:rPr>
          <w:sz w:val="28"/>
        </w:rPr>
        <w:t>немесе</w:t>
      </w:r>
      <w:r>
        <w:rPr>
          <w:spacing w:val="-7"/>
          <w:sz w:val="28"/>
        </w:rPr>
        <w:t xml:space="preserve"> </w:t>
      </w:r>
      <w:r>
        <w:rPr>
          <w:sz w:val="28"/>
        </w:rPr>
        <w:t>тегіс</w:t>
      </w:r>
      <w:r>
        <w:rPr>
          <w:spacing w:val="-8"/>
          <w:sz w:val="28"/>
        </w:rPr>
        <w:t xml:space="preserve"> </w:t>
      </w:r>
      <w:r>
        <w:rPr>
          <w:spacing w:val="-2"/>
          <w:sz w:val="28"/>
        </w:rPr>
        <w:t>ақаулар</w:t>
      </w:r>
    </w:p>
    <w:p w14:paraId="631C007E" w14:textId="2EA304B5" w:rsidR="00B6758F" w:rsidRPr="008326BE" w:rsidRDefault="00126BC4" w:rsidP="008326BE">
      <w:pPr>
        <w:pStyle w:val="a3"/>
        <w:ind w:right="135" w:firstLine="719"/>
        <w:rPr>
          <w:lang w:val="kk-KZ"/>
        </w:rPr>
        <w:sectPr w:rsidR="00B6758F" w:rsidRPr="008326BE">
          <w:type w:val="continuous"/>
          <w:pgSz w:w="11910" w:h="16840"/>
          <w:pgMar w:top="1040" w:right="708" w:bottom="280" w:left="1700" w:header="720" w:footer="720" w:gutter="0"/>
          <w:cols w:space="720"/>
        </w:sectPr>
      </w:pPr>
      <w:r>
        <w:t>Беткейлік</w:t>
      </w:r>
      <w:r>
        <w:rPr>
          <w:spacing w:val="-3"/>
        </w:rPr>
        <w:t xml:space="preserve"> </w:t>
      </w:r>
      <w:r>
        <w:t>ақаулар байланысты</w:t>
      </w:r>
      <w:r>
        <w:rPr>
          <w:spacing w:val="-2"/>
        </w:rPr>
        <w:t xml:space="preserve"> </w:t>
      </w:r>
      <w:r>
        <w:t>дән шекараларымен , Қосулы</w:t>
      </w:r>
      <w:r>
        <w:rPr>
          <w:spacing w:val="-3"/>
        </w:rPr>
        <w:t xml:space="preserve"> </w:t>
      </w:r>
      <w:r>
        <w:t xml:space="preserve">Дән шекараларында атомдардың орналасуы дәннің негізгі бөлігіне қарағанда тұрақты емес. Дәндер дұрыс бағытталмаған , бір-біріне қатысты бірнеше градусқа бұрылған. Дислокациялар, сондай-ақ қоспалар мен қоспалар дән шекаралары бойымен жиналады. Дәннің өзінде атомдардың тұрақты орналасуы жоқ, бірақ көптеген дұрыс бағытталмаған аймақтардан (блоктардан) тұрады </w:t>
      </w:r>
      <w:r w:rsidR="008326BE">
        <w:rPr>
          <w:lang w:val="kk-KZ"/>
        </w:rPr>
        <w:t xml:space="preserve">. </w:t>
      </w:r>
    </w:p>
    <w:p w14:paraId="444BC8CD" w14:textId="77777777" w:rsidR="00B6758F" w:rsidRPr="008326BE" w:rsidRDefault="00B6758F" w:rsidP="008326BE">
      <w:pPr>
        <w:pStyle w:val="a3"/>
        <w:spacing w:before="4"/>
        <w:ind w:left="0"/>
        <w:jc w:val="left"/>
        <w:rPr>
          <w:sz w:val="17"/>
          <w:lang w:val="kk-KZ"/>
        </w:rPr>
      </w:pPr>
    </w:p>
    <w:sectPr w:rsidR="00B6758F" w:rsidRPr="008326BE">
      <w:pgSz w:w="11910" w:h="16840"/>
      <w:pgMar w:top="1920" w:right="708" w:bottom="280" w:left="1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5107C"/>
    <w:multiLevelType w:val="multilevel"/>
    <w:tmpl w:val="74B6CF3C"/>
    <w:lvl w:ilvl="0">
      <w:start w:val="1"/>
      <w:numFmt w:val="decimal"/>
      <w:lvlText w:val="%1"/>
      <w:lvlJc w:val="left"/>
      <w:pPr>
        <w:ind w:left="1650" w:hanging="21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1"/>
      <w:numFmt w:val="decimal"/>
      <w:lvlText w:val="%1.%2"/>
      <w:lvlJc w:val="left"/>
      <w:pPr>
        <w:ind w:left="3165" w:hanging="423"/>
        <w:jc w:val="right"/>
      </w:pPr>
      <w:rPr>
        <w:rFonts w:ascii="Times New Roman" w:eastAsia="Times New Roman" w:hAnsi="Times New Roman" w:cs="Times New Roman" w:hint="default"/>
        <w:b/>
        <w:bCs/>
        <w:i w:val="0"/>
        <w:iCs w:val="0"/>
        <w:spacing w:val="0"/>
        <w:w w:val="100"/>
        <w:sz w:val="28"/>
        <w:szCs w:val="28"/>
        <w:lang w:val="ru-RU" w:eastAsia="en-US" w:bidi="ar-SA"/>
      </w:rPr>
    </w:lvl>
    <w:lvl w:ilvl="2">
      <w:start w:val="1"/>
      <w:numFmt w:val="decimal"/>
      <w:lvlText w:val="%1.%2.%3"/>
      <w:lvlJc w:val="left"/>
      <w:pPr>
        <w:ind w:left="1340" w:hanging="631"/>
        <w:jc w:val="left"/>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3952" w:hanging="631"/>
      </w:pPr>
      <w:rPr>
        <w:rFonts w:hint="default"/>
        <w:lang w:val="ru-RU" w:eastAsia="en-US" w:bidi="ar-SA"/>
      </w:rPr>
    </w:lvl>
    <w:lvl w:ilvl="4">
      <w:numFmt w:val="bullet"/>
      <w:lvlText w:val="•"/>
      <w:lvlJc w:val="left"/>
      <w:pPr>
        <w:ind w:left="4744" w:hanging="631"/>
      </w:pPr>
      <w:rPr>
        <w:rFonts w:hint="default"/>
        <w:lang w:val="ru-RU" w:eastAsia="en-US" w:bidi="ar-SA"/>
      </w:rPr>
    </w:lvl>
    <w:lvl w:ilvl="5">
      <w:numFmt w:val="bullet"/>
      <w:lvlText w:val="•"/>
      <w:lvlJc w:val="left"/>
      <w:pPr>
        <w:ind w:left="5536" w:hanging="631"/>
      </w:pPr>
      <w:rPr>
        <w:rFonts w:hint="default"/>
        <w:lang w:val="ru-RU" w:eastAsia="en-US" w:bidi="ar-SA"/>
      </w:rPr>
    </w:lvl>
    <w:lvl w:ilvl="6">
      <w:numFmt w:val="bullet"/>
      <w:lvlText w:val="•"/>
      <w:lvlJc w:val="left"/>
      <w:pPr>
        <w:ind w:left="6329" w:hanging="631"/>
      </w:pPr>
      <w:rPr>
        <w:rFonts w:hint="default"/>
        <w:lang w:val="ru-RU" w:eastAsia="en-US" w:bidi="ar-SA"/>
      </w:rPr>
    </w:lvl>
    <w:lvl w:ilvl="7">
      <w:numFmt w:val="bullet"/>
      <w:lvlText w:val="•"/>
      <w:lvlJc w:val="left"/>
      <w:pPr>
        <w:ind w:left="7121" w:hanging="631"/>
      </w:pPr>
      <w:rPr>
        <w:rFonts w:hint="default"/>
        <w:lang w:val="ru-RU" w:eastAsia="en-US" w:bidi="ar-SA"/>
      </w:rPr>
    </w:lvl>
    <w:lvl w:ilvl="8">
      <w:numFmt w:val="bullet"/>
      <w:lvlText w:val="•"/>
      <w:lvlJc w:val="left"/>
      <w:pPr>
        <w:ind w:left="7913" w:hanging="631"/>
      </w:pPr>
      <w:rPr>
        <w:rFonts w:hint="default"/>
        <w:lang w:val="ru-RU" w:eastAsia="en-US" w:bidi="ar-SA"/>
      </w:rPr>
    </w:lvl>
  </w:abstractNum>
  <w:abstractNum w:abstractNumId="1" w15:restartNumberingAfterBreak="0">
    <w:nsid w:val="2F8136BE"/>
    <w:multiLevelType w:val="hybridMultilevel"/>
    <w:tmpl w:val="CCB84268"/>
    <w:lvl w:ilvl="0" w:tplc="97DEAF7C">
      <w:start w:val="1"/>
      <w:numFmt w:val="decimal"/>
      <w:lvlText w:val="%1"/>
      <w:lvlJc w:val="left"/>
      <w:pPr>
        <w:ind w:left="570" w:hanging="360"/>
      </w:pPr>
      <w:rPr>
        <w:rFonts w:hint="default"/>
      </w:rPr>
    </w:lvl>
    <w:lvl w:ilvl="1" w:tplc="20000019" w:tentative="1">
      <w:start w:val="1"/>
      <w:numFmt w:val="lowerLetter"/>
      <w:lvlText w:val="%2."/>
      <w:lvlJc w:val="left"/>
      <w:pPr>
        <w:ind w:left="1290" w:hanging="360"/>
      </w:pPr>
    </w:lvl>
    <w:lvl w:ilvl="2" w:tplc="2000001B" w:tentative="1">
      <w:start w:val="1"/>
      <w:numFmt w:val="lowerRoman"/>
      <w:lvlText w:val="%3."/>
      <w:lvlJc w:val="right"/>
      <w:pPr>
        <w:ind w:left="2010" w:hanging="180"/>
      </w:pPr>
    </w:lvl>
    <w:lvl w:ilvl="3" w:tplc="2000000F" w:tentative="1">
      <w:start w:val="1"/>
      <w:numFmt w:val="decimal"/>
      <w:lvlText w:val="%4."/>
      <w:lvlJc w:val="left"/>
      <w:pPr>
        <w:ind w:left="2730" w:hanging="360"/>
      </w:pPr>
    </w:lvl>
    <w:lvl w:ilvl="4" w:tplc="20000019" w:tentative="1">
      <w:start w:val="1"/>
      <w:numFmt w:val="lowerLetter"/>
      <w:lvlText w:val="%5."/>
      <w:lvlJc w:val="left"/>
      <w:pPr>
        <w:ind w:left="3450" w:hanging="360"/>
      </w:pPr>
    </w:lvl>
    <w:lvl w:ilvl="5" w:tplc="2000001B" w:tentative="1">
      <w:start w:val="1"/>
      <w:numFmt w:val="lowerRoman"/>
      <w:lvlText w:val="%6."/>
      <w:lvlJc w:val="right"/>
      <w:pPr>
        <w:ind w:left="4170" w:hanging="180"/>
      </w:pPr>
    </w:lvl>
    <w:lvl w:ilvl="6" w:tplc="2000000F" w:tentative="1">
      <w:start w:val="1"/>
      <w:numFmt w:val="decimal"/>
      <w:lvlText w:val="%7."/>
      <w:lvlJc w:val="left"/>
      <w:pPr>
        <w:ind w:left="4890" w:hanging="360"/>
      </w:pPr>
    </w:lvl>
    <w:lvl w:ilvl="7" w:tplc="20000019" w:tentative="1">
      <w:start w:val="1"/>
      <w:numFmt w:val="lowerLetter"/>
      <w:lvlText w:val="%8."/>
      <w:lvlJc w:val="left"/>
      <w:pPr>
        <w:ind w:left="5610" w:hanging="360"/>
      </w:pPr>
    </w:lvl>
    <w:lvl w:ilvl="8" w:tplc="2000001B" w:tentative="1">
      <w:start w:val="1"/>
      <w:numFmt w:val="lowerRoman"/>
      <w:lvlText w:val="%9."/>
      <w:lvlJc w:val="right"/>
      <w:pPr>
        <w:ind w:left="6330" w:hanging="180"/>
      </w:pPr>
    </w:lvl>
  </w:abstractNum>
  <w:abstractNum w:abstractNumId="2" w15:restartNumberingAfterBreak="0">
    <w:nsid w:val="507B5703"/>
    <w:multiLevelType w:val="hybridMultilevel"/>
    <w:tmpl w:val="94F2AB4E"/>
    <w:lvl w:ilvl="0" w:tplc="4782C384">
      <w:start w:val="1"/>
      <w:numFmt w:val="decimal"/>
      <w:lvlText w:val="%1)"/>
      <w:lvlJc w:val="left"/>
      <w:pPr>
        <w:ind w:left="1070" w:hanging="360"/>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532C424A">
      <w:numFmt w:val="bullet"/>
      <w:lvlText w:val="•"/>
      <w:lvlJc w:val="left"/>
      <w:pPr>
        <w:ind w:left="1921" w:hanging="360"/>
      </w:pPr>
      <w:rPr>
        <w:rFonts w:hint="default"/>
        <w:lang w:val="ru-RU" w:eastAsia="en-US" w:bidi="ar-SA"/>
      </w:rPr>
    </w:lvl>
    <w:lvl w:ilvl="2" w:tplc="A78AFB04">
      <w:numFmt w:val="bullet"/>
      <w:lvlText w:val="•"/>
      <w:lvlJc w:val="left"/>
      <w:pPr>
        <w:ind w:left="2763" w:hanging="360"/>
      </w:pPr>
      <w:rPr>
        <w:rFonts w:hint="default"/>
        <w:lang w:val="ru-RU" w:eastAsia="en-US" w:bidi="ar-SA"/>
      </w:rPr>
    </w:lvl>
    <w:lvl w:ilvl="3" w:tplc="70A28A2C">
      <w:numFmt w:val="bullet"/>
      <w:lvlText w:val="•"/>
      <w:lvlJc w:val="left"/>
      <w:pPr>
        <w:ind w:left="3605" w:hanging="360"/>
      </w:pPr>
      <w:rPr>
        <w:rFonts w:hint="default"/>
        <w:lang w:val="ru-RU" w:eastAsia="en-US" w:bidi="ar-SA"/>
      </w:rPr>
    </w:lvl>
    <w:lvl w:ilvl="4" w:tplc="48E84BB4">
      <w:numFmt w:val="bullet"/>
      <w:lvlText w:val="•"/>
      <w:lvlJc w:val="left"/>
      <w:pPr>
        <w:ind w:left="4447" w:hanging="360"/>
      </w:pPr>
      <w:rPr>
        <w:rFonts w:hint="default"/>
        <w:lang w:val="ru-RU" w:eastAsia="en-US" w:bidi="ar-SA"/>
      </w:rPr>
    </w:lvl>
    <w:lvl w:ilvl="5" w:tplc="B8B6BFEC">
      <w:numFmt w:val="bullet"/>
      <w:lvlText w:val="•"/>
      <w:lvlJc w:val="left"/>
      <w:pPr>
        <w:ind w:left="5289" w:hanging="360"/>
      </w:pPr>
      <w:rPr>
        <w:rFonts w:hint="default"/>
        <w:lang w:val="ru-RU" w:eastAsia="en-US" w:bidi="ar-SA"/>
      </w:rPr>
    </w:lvl>
    <w:lvl w:ilvl="6" w:tplc="4BF20F76">
      <w:numFmt w:val="bullet"/>
      <w:lvlText w:val="•"/>
      <w:lvlJc w:val="left"/>
      <w:pPr>
        <w:ind w:left="6131" w:hanging="360"/>
      </w:pPr>
      <w:rPr>
        <w:rFonts w:hint="default"/>
        <w:lang w:val="ru-RU" w:eastAsia="en-US" w:bidi="ar-SA"/>
      </w:rPr>
    </w:lvl>
    <w:lvl w:ilvl="7" w:tplc="6F00BF4C">
      <w:numFmt w:val="bullet"/>
      <w:lvlText w:val="•"/>
      <w:lvlJc w:val="left"/>
      <w:pPr>
        <w:ind w:left="6972" w:hanging="360"/>
      </w:pPr>
      <w:rPr>
        <w:rFonts w:hint="default"/>
        <w:lang w:val="ru-RU" w:eastAsia="en-US" w:bidi="ar-SA"/>
      </w:rPr>
    </w:lvl>
    <w:lvl w:ilvl="8" w:tplc="726C2E1A">
      <w:numFmt w:val="bullet"/>
      <w:lvlText w:val="•"/>
      <w:lvlJc w:val="left"/>
      <w:pPr>
        <w:ind w:left="7814" w:hanging="360"/>
      </w:pPr>
      <w:rPr>
        <w:rFonts w:hint="default"/>
        <w:lang w:val="ru-RU"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58F"/>
    <w:rsid w:val="00126BC4"/>
    <w:rsid w:val="008326BE"/>
    <w:rsid w:val="009867C1"/>
    <w:rsid w:val="00B6758F"/>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E7650"/>
  <w15:docId w15:val="{42CD283E-025B-45A1-A4E2-61C97E84C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rPr>
  </w:style>
  <w:style w:type="paragraph" w:styleId="1">
    <w:name w:val="heading 1"/>
    <w:basedOn w:val="a"/>
    <w:uiPriority w:val="9"/>
    <w:qFormat/>
    <w:pPr>
      <w:ind w:left="2662" w:hanging="421"/>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
      <w:jc w:val="both"/>
    </w:pPr>
    <w:rPr>
      <w:sz w:val="28"/>
      <w:szCs w:val="28"/>
    </w:rPr>
  </w:style>
  <w:style w:type="paragraph" w:styleId="a4">
    <w:name w:val="List Paragraph"/>
    <w:basedOn w:val="a"/>
    <w:uiPriority w:val="1"/>
    <w:qFormat/>
    <w:pPr>
      <w:spacing w:line="322" w:lineRule="exact"/>
      <w:ind w:left="1068" w:hanging="629"/>
      <w:jc w:val="both"/>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1050</Words>
  <Characters>5987</Characters>
  <Application>Microsoft Office Word</Application>
  <DocSecurity>0</DocSecurity>
  <Lines>49</Lines>
  <Paragraphs>14</Paragraphs>
  <ScaleCrop>false</ScaleCrop>
  <Company/>
  <LinksUpToDate>false</LinksUpToDate>
  <CharactersWithSpaces>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p:lastModifiedBy>
  <cp:revision>4</cp:revision>
  <dcterms:created xsi:type="dcterms:W3CDTF">2025-12-11T21:27:00Z</dcterms:created>
  <dcterms:modified xsi:type="dcterms:W3CDTF">2025-12-29T20:00:00Z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2020-11-05T00:00:00Z</vt:filetime>
  </property>
  <property fmtid="{D5CDD505-2E9C-101B-9397-08002B2CF9AE}" pid="3" name="Creator">
    <vt:lpwstr>Microsoft® Word 2010</vt:lpwstr>
  </property>
  <property fmtid="{D5CDD505-2E9C-101B-9397-08002B2CF9AE}" pid="4" name="LastSaved">
    <vt:filetime>2025-12-11T00:00:00Z</vt:filetime>
  </property>
  <property fmtid="{D5CDD505-2E9C-101B-9397-08002B2CF9AE}" pid="5" name="Producer">
    <vt:lpwstr>Microsoft® Word 2010</vt:lpwstr>
  </property>
</Properties>
</file>